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E8B" w:rsidRDefault="00311E8B" w:rsidP="00311E8B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b/>
          <w:kern w:val="2"/>
          <w:sz w:val="32"/>
          <w:szCs w:val="32"/>
          <w:lang w:eastAsia="hi-IN" w:bidi="hi-IN"/>
        </w:rPr>
      </w:pPr>
      <w:r w:rsidRPr="00311E8B">
        <w:rPr>
          <w:rFonts w:ascii="Times New Roman" w:eastAsia="SimSun" w:hAnsi="Times New Roman"/>
          <w:b/>
          <w:kern w:val="2"/>
          <w:sz w:val="32"/>
          <w:szCs w:val="32"/>
          <w:lang w:eastAsia="hi-IN" w:bidi="hi-IN"/>
        </w:rPr>
        <w:t>Паспорт развивающей предметно – пространственной</w:t>
      </w:r>
      <w:r w:rsidR="00D631CA">
        <w:rPr>
          <w:rFonts w:ascii="Times New Roman" w:eastAsia="SimSun" w:hAnsi="Times New Roman"/>
          <w:b/>
          <w:kern w:val="2"/>
          <w:sz w:val="32"/>
          <w:szCs w:val="32"/>
          <w:lang w:eastAsia="hi-IN" w:bidi="hi-IN"/>
        </w:rPr>
        <w:t xml:space="preserve"> среды</w:t>
      </w:r>
      <w:r>
        <w:rPr>
          <w:rFonts w:ascii="Times New Roman" w:eastAsia="SimSun" w:hAnsi="Times New Roman"/>
          <w:b/>
          <w:kern w:val="2"/>
          <w:sz w:val="32"/>
          <w:szCs w:val="32"/>
          <w:lang w:eastAsia="hi-IN" w:bidi="hi-IN"/>
        </w:rPr>
        <w:t xml:space="preserve"> старшей</w:t>
      </w:r>
      <w:r w:rsidRPr="00311E8B">
        <w:rPr>
          <w:rFonts w:ascii="Times New Roman" w:eastAsia="SimSun" w:hAnsi="Times New Roman"/>
          <w:b/>
          <w:kern w:val="2"/>
          <w:sz w:val="32"/>
          <w:szCs w:val="32"/>
          <w:lang w:eastAsia="hi-IN" w:bidi="hi-IN"/>
        </w:rPr>
        <w:t xml:space="preserve"> </w:t>
      </w:r>
      <w:r>
        <w:rPr>
          <w:rFonts w:ascii="Times New Roman" w:eastAsia="SimSun" w:hAnsi="Times New Roman"/>
          <w:b/>
          <w:kern w:val="2"/>
          <w:sz w:val="32"/>
          <w:szCs w:val="32"/>
          <w:lang w:eastAsia="hi-IN" w:bidi="hi-IN"/>
        </w:rPr>
        <w:t>группы комбинированной направленности для детей с тяжелыми нарушениями речи</w:t>
      </w:r>
    </w:p>
    <w:p w:rsidR="00A31A35" w:rsidRPr="00311E8B" w:rsidRDefault="00A31A35" w:rsidP="00A31A3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b/>
          <w:kern w:val="2"/>
          <w:sz w:val="32"/>
          <w:szCs w:val="32"/>
          <w:lang w:eastAsia="hi-IN" w:bidi="hi-IN"/>
        </w:rPr>
      </w:pPr>
      <w:r w:rsidRPr="00A31A35">
        <w:rPr>
          <w:rFonts w:ascii="Times New Roman" w:eastAsia="SimSun" w:hAnsi="Times New Roman"/>
          <w:b/>
          <w:kern w:val="2"/>
          <w:sz w:val="32"/>
          <w:szCs w:val="32"/>
          <w:lang w:eastAsia="hi-IN" w:bidi="hi-I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6.85pt;height:185.15pt">
            <v:imagedata r:id="rId6" o:title="DSC09185"/>
          </v:shape>
        </w:pict>
      </w:r>
      <w:r w:rsidRPr="00A31A35">
        <w:rPr>
          <w:rFonts w:ascii="Times New Roman" w:eastAsia="SimSun" w:hAnsi="Times New Roman"/>
          <w:b/>
          <w:kern w:val="2"/>
          <w:sz w:val="32"/>
          <w:szCs w:val="32"/>
          <w:lang w:eastAsia="hi-IN" w:bidi="hi-IN"/>
        </w:rPr>
        <w:t xml:space="preserve"> </w:t>
      </w:r>
      <w:bookmarkStart w:id="0" w:name="_GoBack"/>
      <w:r w:rsidRPr="00A31A35">
        <w:rPr>
          <w:rFonts w:ascii="Times New Roman" w:eastAsia="SimSun" w:hAnsi="Times New Roman"/>
          <w:b/>
          <w:kern w:val="2"/>
          <w:sz w:val="32"/>
          <w:szCs w:val="32"/>
          <w:lang w:eastAsia="hi-IN" w:bidi="hi-IN"/>
        </w:rPr>
        <w:pict>
          <v:shape id="_x0000_i1025" type="#_x0000_t75" style="width:242.45pt;height:182.2pt">
            <v:imagedata r:id="rId7" o:title="DSC09180"/>
          </v:shape>
        </w:pict>
      </w:r>
      <w:bookmarkEnd w:id="0"/>
    </w:p>
    <w:p w:rsidR="00311E8B" w:rsidRDefault="00311E8B" w:rsidP="0039553D">
      <w:pPr>
        <w:jc w:val="both"/>
        <w:rPr>
          <w:rFonts w:ascii="Times New Roman" w:hAnsi="Times New Roman"/>
        </w:rPr>
      </w:pPr>
    </w:p>
    <w:p w:rsidR="00570CDA" w:rsidRPr="0039553D" w:rsidRDefault="00570CDA" w:rsidP="0039553D">
      <w:pPr>
        <w:jc w:val="both"/>
        <w:rPr>
          <w:rFonts w:ascii="Times New Roman" w:hAnsi="Times New Roman"/>
        </w:rPr>
      </w:pPr>
      <w:r w:rsidRPr="0039553D">
        <w:rPr>
          <w:rFonts w:ascii="Times New Roman" w:hAnsi="Times New Roman"/>
        </w:rPr>
        <w:t>Паспорт</w:t>
      </w:r>
      <w:r w:rsidR="0039553D" w:rsidRPr="0039553D">
        <w:rPr>
          <w:rFonts w:ascii="Times New Roman" w:hAnsi="Times New Roman"/>
        </w:rPr>
        <w:t xml:space="preserve"> развивающей предметно-пространственной среды разработан на основе ФГОС ДО, основной образовательной программы дошкольного образования «От рождения до школы» и возрастных особенностей детей дошкольного возраста.</w:t>
      </w:r>
    </w:p>
    <w:p w:rsidR="0039553D" w:rsidRPr="0039553D" w:rsidRDefault="0039553D" w:rsidP="0039553D">
      <w:pPr>
        <w:jc w:val="center"/>
        <w:rPr>
          <w:rFonts w:ascii="Times New Roman" w:hAnsi="Times New Roman"/>
          <w:b/>
        </w:rPr>
      </w:pPr>
      <w:r w:rsidRPr="0039553D">
        <w:rPr>
          <w:rFonts w:ascii="Times New Roman" w:hAnsi="Times New Roman"/>
          <w:b/>
        </w:rPr>
        <w:t>Основные требования к организации среды</w:t>
      </w:r>
    </w:p>
    <w:p w:rsidR="0039553D" w:rsidRPr="0039553D" w:rsidRDefault="0039553D" w:rsidP="0039553D">
      <w:pPr>
        <w:jc w:val="both"/>
        <w:rPr>
          <w:rFonts w:ascii="Times New Roman" w:hAnsi="Times New Roman"/>
        </w:rPr>
      </w:pPr>
      <w:r w:rsidRPr="0039553D">
        <w:rPr>
          <w:rFonts w:ascii="Times New Roman" w:hAnsi="Times New Roman"/>
        </w:rPr>
        <w:t>Развивающая предметно-пространственная среда должна быть:</w:t>
      </w:r>
    </w:p>
    <w:p w:rsidR="0039553D" w:rsidRPr="0039553D" w:rsidRDefault="0039553D" w:rsidP="00D631C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39553D">
        <w:rPr>
          <w:rFonts w:ascii="Times New Roman" w:hAnsi="Times New Roman"/>
        </w:rPr>
        <w:t>Содержательно-насыщенной</w:t>
      </w:r>
    </w:p>
    <w:p w:rsidR="0039553D" w:rsidRPr="0039553D" w:rsidRDefault="0039553D" w:rsidP="00D631C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39553D">
        <w:rPr>
          <w:rFonts w:ascii="Times New Roman" w:hAnsi="Times New Roman"/>
        </w:rPr>
        <w:t>Трансформируемой</w:t>
      </w:r>
    </w:p>
    <w:p w:rsidR="0039553D" w:rsidRPr="0039553D" w:rsidRDefault="0039553D" w:rsidP="00D631C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39553D">
        <w:rPr>
          <w:rFonts w:ascii="Times New Roman" w:hAnsi="Times New Roman"/>
        </w:rPr>
        <w:t>Полифункциональной</w:t>
      </w:r>
    </w:p>
    <w:p w:rsidR="0039553D" w:rsidRPr="0039553D" w:rsidRDefault="0039553D" w:rsidP="00D631C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39553D">
        <w:rPr>
          <w:rFonts w:ascii="Times New Roman" w:hAnsi="Times New Roman"/>
        </w:rPr>
        <w:t>Вариативной</w:t>
      </w:r>
    </w:p>
    <w:p w:rsidR="0039553D" w:rsidRPr="0039553D" w:rsidRDefault="0039553D" w:rsidP="00D631C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39553D">
        <w:rPr>
          <w:rFonts w:ascii="Times New Roman" w:hAnsi="Times New Roman"/>
        </w:rPr>
        <w:t>Доступной</w:t>
      </w:r>
    </w:p>
    <w:p w:rsidR="0039553D" w:rsidRPr="0039553D" w:rsidRDefault="0039553D" w:rsidP="00D631C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39553D">
        <w:rPr>
          <w:rFonts w:ascii="Times New Roman" w:hAnsi="Times New Roman"/>
        </w:rPr>
        <w:t>Безопасной</w:t>
      </w:r>
    </w:p>
    <w:p w:rsidR="0039553D" w:rsidRPr="0039553D" w:rsidRDefault="0039553D" w:rsidP="00D631C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9553D">
        <w:rPr>
          <w:rFonts w:ascii="Times New Roman" w:hAnsi="Times New Roman"/>
        </w:rPr>
        <w:t>Здоровьесберегающей</w:t>
      </w:r>
      <w:proofErr w:type="spellEnd"/>
    </w:p>
    <w:p w:rsidR="0039553D" w:rsidRPr="00A31A35" w:rsidRDefault="0039553D" w:rsidP="0039553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39553D">
        <w:rPr>
          <w:rFonts w:ascii="Times New Roman" w:hAnsi="Times New Roman"/>
        </w:rPr>
        <w:t>Эстетически-привлекательной</w:t>
      </w:r>
    </w:p>
    <w:p w:rsidR="00A31A35" w:rsidRPr="0039553D" w:rsidRDefault="0039553D" w:rsidP="00A31A35">
      <w:pPr>
        <w:jc w:val="both"/>
        <w:rPr>
          <w:rFonts w:ascii="Times New Roman" w:hAnsi="Times New Roman"/>
        </w:rPr>
      </w:pPr>
      <w:r w:rsidRPr="0039553D">
        <w:rPr>
          <w:rFonts w:ascii="Times New Roman" w:hAnsi="Times New Roman"/>
        </w:rPr>
        <w:t>Развивающая предметно-пространственная среда группы организована как культурное пространство, которое оказывается воспитывающее влияние на детей (изделия народного искусства, репродукции картин, портреты великих людей, предметы старинного быта и пр.)</w:t>
      </w:r>
      <w:r w:rsidR="00A31A35" w:rsidRPr="00A31A35">
        <w:rPr>
          <w:rFonts w:ascii="Times New Roman" w:hAnsi="Times New Roman"/>
        </w:rPr>
        <w:t xml:space="preserve"> </w:t>
      </w:r>
      <w:r w:rsidR="00A31A35" w:rsidRPr="0039553D">
        <w:rPr>
          <w:rFonts w:ascii="Times New Roman" w:hAnsi="Times New Roman"/>
        </w:rPr>
        <w:t>Уголки, центры разграничены и оснащены большим количеством развивающих материалов. Все предметы доступны детям.</w:t>
      </w:r>
    </w:p>
    <w:p w:rsidR="00A31A35" w:rsidRPr="0039553D" w:rsidRDefault="00A31A35" w:rsidP="00A31A35">
      <w:pPr>
        <w:jc w:val="both"/>
        <w:rPr>
          <w:rFonts w:ascii="Times New Roman" w:hAnsi="Times New Roman"/>
        </w:rPr>
      </w:pPr>
      <w:r w:rsidRPr="0039553D">
        <w:rPr>
          <w:rFonts w:ascii="Times New Roman" w:hAnsi="Times New Roman"/>
        </w:rPr>
        <w:t>Материалы, которые стимулируют познавательную и речевую деятельность детей, включены во все центры.</w:t>
      </w:r>
    </w:p>
    <w:p w:rsidR="00A31A35" w:rsidRPr="0039553D" w:rsidRDefault="00A31A35" w:rsidP="00A31A35">
      <w:pPr>
        <w:jc w:val="both"/>
        <w:rPr>
          <w:rFonts w:ascii="Times New Roman" w:hAnsi="Times New Roman"/>
        </w:rPr>
      </w:pPr>
      <w:r w:rsidRPr="0039553D">
        <w:rPr>
          <w:rFonts w:ascii="Times New Roman" w:hAnsi="Times New Roman"/>
        </w:rPr>
        <w:t>Осуществляется обновление уголков в соответствии с тематическим планированием и реализацией проектов.</w:t>
      </w:r>
    </w:p>
    <w:p w:rsidR="0039553D" w:rsidRPr="0039553D" w:rsidRDefault="00A31A35" w:rsidP="0039553D">
      <w:pPr>
        <w:jc w:val="both"/>
        <w:rPr>
          <w:rFonts w:ascii="Times New Roman" w:hAnsi="Times New Roman"/>
        </w:rPr>
      </w:pPr>
      <w:r w:rsidRPr="0039553D">
        <w:rPr>
          <w:rFonts w:ascii="Times New Roman" w:hAnsi="Times New Roman"/>
        </w:rPr>
        <w:lastRenderedPageBreak/>
        <w:t>Интеграция развивающих центров активности детей обеспечивает процесс связности, взаимопроникновения и взаимодействия отдельных областей, обеспечивает цельность познавательной, речевой, художественно-эстетической, социально-коммуникативной, физической сфер развития ребёнка в образовательном процессе.</w:t>
      </w:r>
    </w:p>
    <w:tbl>
      <w:tblPr>
        <w:tblpPr w:leftFromText="180" w:rightFromText="180" w:horzAnchor="margin" w:tblpY="11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69"/>
        <w:gridCol w:w="11340"/>
      </w:tblGrid>
      <w:tr w:rsidR="00570CDA" w:rsidRPr="006B60B6" w:rsidTr="006B60B6">
        <w:tc>
          <w:tcPr>
            <w:tcW w:w="3369" w:type="dxa"/>
          </w:tcPr>
          <w:p w:rsidR="00570CDA" w:rsidRPr="0039553D" w:rsidRDefault="00570CDA" w:rsidP="006B60B6">
            <w:pPr>
              <w:spacing w:after="0" w:line="240" w:lineRule="auto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>Уголок сенсорного и математического развития</w:t>
            </w:r>
          </w:p>
          <w:p w:rsidR="00570CDA" w:rsidRPr="0039553D" w:rsidRDefault="00570CDA" w:rsidP="006B60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0" w:type="dxa"/>
          </w:tcPr>
          <w:p w:rsidR="00570CDA" w:rsidRPr="0039553D" w:rsidRDefault="00570CDA" w:rsidP="006635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 xml:space="preserve">Настольно-печатные игры, логические блоки </w:t>
            </w:r>
            <w:proofErr w:type="spellStart"/>
            <w:r w:rsidRPr="0039553D">
              <w:rPr>
                <w:rFonts w:ascii="Times New Roman" w:hAnsi="Times New Roman"/>
              </w:rPr>
              <w:t>Дьеныша</w:t>
            </w:r>
            <w:proofErr w:type="spellEnd"/>
            <w:r w:rsidRPr="0039553D">
              <w:rPr>
                <w:rFonts w:ascii="Times New Roman" w:hAnsi="Times New Roman"/>
              </w:rPr>
              <w:t xml:space="preserve">, палочки </w:t>
            </w:r>
            <w:proofErr w:type="spellStart"/>
            <w:r w:rsidRPr="0039553D">
              <w:rPr>
                <w:rFonts w:ascii="Times New Roman" w:hAnsi="Times New Roman"/>
              </w:rPr>
              <w:t>Кюизенера</w:t>
            </w:r>
            <w:proofErr w:type="spellEnd"/>
            <w:r w:rsidRPr="0039553D">
              <w:rPr>
                <w:rFonts w:ascii="Times New Roman" w:hAnsi="Times New Roman"/>
              </w:rPr>
              <w:t xml:space="preserve">, геометрические головоломки: настольный, настенный, напольный варианты, на </w:t>
            </w:r>
            <w:proofErr w:type="spellStart"/>
            <w:r w:rsidRPr="0039553D">
              <w:rPr>
                <w:rFonts w:ascii="Times New Roman" w:hAnsi="Times New Roman"/>
              </w:rPr>
              <w:t>фланелеграфе</w:t>
            </w:r>
            <w:proofErr w:type="spellEnd"/>
            <w:r w:rsidRPr="0039553D">
              <w:rPr>
                <w:rFonts w:ascii="Times New Roman" w:hAnsi="Times New Roman"/>
              </w:rPr>
              <w:t>: «</w:t>
            </w:r>
            <w:proofErr w:type="spellStart"/>
            <w:r w:rsidRPr="0039553D">
              <w:rPr>
                <w:rFonts w:ascii="Times New Roman" w:hAnsi="Times New Roman"/>
              </w:rPr>
              <w:t>Танграмм</w:t>
            </w:r>
            <w:proofErr w:type="spellEnd"/>
            <w:r w:rsidRPr="0039553D">
              <w:rPr>
                <w:rFonts w:ascii="Times New Roman" w:hAnsi="Times New Roman"/>
              </w:rPr>
              <w:t>», «</w:t>
            </w:r>
            <w:proofErr w:type="spellStart"/>
            <w:r w:rsidRPr="0039553D">
              <w:rPr>
                <w:rFonts w:ascii="Times New Roman" w:hAnsi="Times New Roman"/>
              </w:rPr>
              <w:t>Колумбово</w:t>
            </w:r>
            <w:proofErr w:type="spellEnd"/>
            <w:r w:rsidRPr="0039553D">
              <w:rPr>
                <w:rFonts w:ascii="Times New Roman" w:hAnsi="Times New Roman"/>
              </w:rPr>
              <w:t xml:space="preserve"> яйцо», «Сфинкс», «</w:t>
            </w:r>
            <w:proofErr w:type="spellStart"/>
            <w:r w:rsidRPr="0039553D">
              <w:rPr>
                <w:rFonts w:ascii="Times New Roman" w:hAnsi="Times New Roman"/>
              </w:rPr>
              <w:t>Пентамимо</w:t>
            </w:r>
            <w:proofErr w:type="spellEnd"/>
            <w:r w:rsidRPr="0039553D">
              <w:rPr>
                <w:rFonts w:ascii="Times New Roman" w:hAnsi="Times New Roman"/>
              </w:rPr>
              <w:t xml:space="preserve">», </w:t>
            </w:r>
            <w:proofErr w:type="spellStart"/>
            <w:r w:rsidRPr="0039553D">
              <w:rPr>
                <w:rFonts w:ascii="Times New Roman" w:hAnsi="Times New Roman"/>
              </w:rPr>
              <w:t>пазлы</w:t>
            </w:r>
            <w:proofErr w:type="spellEnd"/>
            <w:r w:rsidRPr="0039553D">
              <w:rPr>
                <w:rFonts w:ascii="Times New Roman" w:hAnsi="Times New Roman"/>
              </w:rPr>
              <w:t xml:space="preserve">, игры: «Составь картинку», «Лабиринт», «Соедини точки», счетные палочки, игры типа лото, домино, «Четвертый лишний», рамки-вкладыши, настенный и настольный </w:t>
            </w:r>
            <w:proofErr w:type="spellStart"/>
            <w:r w:rsidRPr="0039553D">
              <w:rPr>
                <w:rFonts w:ascii="Times New Roman" w:hAnsi="Times New Roman"/>
              </w:rPr>
              <w:t>геоконт</w:t>
            </w:r>
            <w:proofErr w:type="spellEnd"/>
            <w:r w:rsidRPr="0039553D">
              <w:rPr>
                <w:rFonts w:ascii="Times New Roman" w:hAnsi="Times New Roman"/>
              </w:rPr>
              <w:t xml:space="preserve">. Шашки, шахматы. Палочки </w:t>
            </w:r>
            <w:proofErr w:type="spellStart"/>
            <w:r w:rsidRPr="0039553D">
              <w:rPr>
                <w:rFonts w:ascii="Times New Roman" w:hAnsi="Times New Roman"/>
              </w:rPr>
              <w:t>Кюизенера</w:t>
            </w:r>
            <w:proofErr w:type="spellEnd"/>
            <w:r w:rsidRPr="0039553D">
              <w:rPr>
                <w:rFonts w:ascii="Times New Roman" w:hAnsi="Times New Roman"/>
              </w:rPr>
              <w:t xml:space="preserve">, геометрические головоломки: настольный, настенный, напольный варианты, на </w:t>
            </w:r>
            <w:proofErr w:type="spellStart"/>
            <w:r w:rsidRPr="0039553D">
              <w:rPr>
                <w:rFonts w:ascii="Times New Roman" w:hAnsi="Times New Roman"/>
              </w:rPr>
              <w:t>фланелеграфе</w:t>
            </w:r>
            <w:proofErr w:type="spellEnd"/>
            <w:r w:rsidRPr="0039553D">
              <w:rPr>
                <w:rFonts w:ascii="Times New Roman" w:hAnsi="Times New Roman"/>
              </w:rPr>
              <w:t>: «</w:t>
            </w:r>
            <w:proofErr w:type="spellStart"/>
            <w:r w:rsidRPr="0039553D">
              <w:rPr>
                <w:rFonts w:ascii="Times New Roman" w:hAnsi="Times New Roman"/>
              </w:rPr>
              <w:t>Танграмм</w:t>
            </w:r>
            <w:proofErr w:type="spellEnd"/>
            <w:r w:rsidRPr="0039553D">
              <w:rPr>
                <w:rFonts w:ascii="Times New Roman" w:hAnsi="Times New Roman"/>
              </w:rPr>
              <w:t>», «</w:t>
            </w:r>
            <w:proofErr w:type="spellStart"/>
            <w:r w:rsidRPr="0039553D">
              <w:rPr>
                <w:rFonts w:ascii="Times New Roman" w:hAnsi="Times New Roman"/>
              </w:rPr>
              <w:t>Колумбово</w:t>
            </w:r>
            <w:proofErr w:type="spellEnd"/>
            <w:r w:rsidRPr="0039553D">
              <w:rPr>
                <w:rFonts w:ascii="Times New Roman" w:hAnsi="Times New Roman"/>
              </w:rPr>
              <w:t xml:space="preserve"> яйцо», «Сфинкс», «</w:t>
            </w:r>
            <w:proofErr w:type="spellStart"/>
            <w:r w:rsidRPr="0039553D">
              <w:rPr>
                <w:rFonts w:ascii="Times New Roman" w:hAnsi="Times New Roman"/>
              </w:rPr>
              <w:t>Пентамимо</w:t>
            </w:r>
            <w:proofErr w:type="spellEnd"/>
            <w:r w:rsidRPr="0039553D">
              <w:rPr>
                <w:rFonts w:ascii="Times New Roman" w:hAnsi="Times New Roman"/>
              </w:rPr>
              <w:t xml:space="preserve">». Игра-баланс: Весы-клоун. </w:t>
            </w:r>
            <w:r w:rsidR="009A7442" w:rsidRPr="0039553D">
              <w:rPr>
                <w:rFonts w:ascii="Times New Roman" w:hAnsi="Times New Roman"/>
              </w:rPr>
              <w:t xml:space="preserve">Игра «Сложи узор», пособия «Живые странички. Посчитаем?», Н.В. </w:t>
            </w:r>
            <w:proofErr w:type="spellStart"/>
            <w:r w:rsidR="009A7442" w:rsidRPr="0039553D">
              <w:rPr>
                <w:rFonts w:ascii="Times New Roman" w:hAnsi="Times New Roman"/>
              </w:rPr>
              <w:t>Нищева</w:t>
            </w:r>
            <w:proofErr w:type="spellEnd"/>
            <w:r w:rsidR="009A7442" w:rsidRPr="0039553D">
              <w:rPr>
                <w:rFonts w:ascii="Times New Roman" w:hAnsi="Times New Roman"/>
              </w:rPr>
              <w:t xml:space="preserve"> «Составляем и решаем задачи. Перекидные странички»</w:t>
            </w:r>
          </w:p>
          <w:p w:rsidR="006635FF" w:rsidRPr="0039553D" w:rsidRDefault="006635FF" w:rsidP="006635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70CDA" w:rsidRPr="006B60B6" w:rsidTr="006B60B6">
        <w:trPr>
          <w:trHeight w:val="342"/>
        </w:trPr>
        <w:tc>
          <w:tcPr>
            <w:tcW w:w="3369" w:type="dxa"/>
          </w:tcPr>
          <w:p w:rsidR="00570CDA" w:rsidRPr="0039553D" w:rsidRDefault="00570CDA" w:rsidP="006B60B6">
            <w:pPr>
              <w:spacing w:after="0" w:line="240" w:lineRule="auto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>*Уголок природы</w:t>
            </w:r>
          </w:p>
          <w:p w:rsidR="00570CDA" w:rsidRPr="0039553D" w:rsidRDefault="00570CDA" w:rsidP="006B60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0" w:type="dxa"/>
          </w:tcPr>
          <w:p w:rsidR="00570CDA" w:rsidRPr="0039553D" w:rsidRDefault="00570CDA" w:rsidP="006635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39553D">
              <w:rPr>
                <w:rFonts w:ascii="Times New Roman" w:hAnsi="Times New Roman"/>
              </w:rPr>
              <w:t xml:space="preserve">Растения – с красивыми крупными листьями, чётко просматриваемой структурой строения, цветущие (фикус, бальзамин, </w:t>
            </w:r>
            <w:proofErr w:type="spellStart"/>
            <w:r w:rsidRPr="0039553D">
              <w:rPr>
                <w:rFonts w:ascii="Times New Roman" w:hAnsi="Times New Roman"/>
              </w:rPr>
              <w:t>сансевьера</w:t>
            </w:r>
            <w:proofErr w:type="spellEnd"/>
            <w:r w:rsidRPr="0039553D">
              <w:rPr>
                <w:rFonts w:ascii="Times New Roman" w:hAnsi="Times New Roman"/>
              </w:rPr>
              <w:t>, герань, гибискус и др.); репродукции или сменяемые настенные панно экосистем (лес, город, река, море, горы, поле в различные времена года), ландшафты степи, реки как региональный компонент присутствуют постоянно;</w:t>
            </w:r>
            <w:proofErr w:type="gramEnd"/>
            <w:r w:rsidRPr="0039553D">
              <w:rPr>
                <w:rFonts w:ascii="Times New Roman" w:hAnsi="Times New Roman"/>
              </w:rPr>
              <w:t xml:space="preserve"> инвентарь для ухода за растениями и животными, экологическое лото, панно сменяемых различных климатических зон (Арктика, пустыня, джунгли, подводный мир).</w:t>
            </w:r>
          </w:p>
          <w:p w:rsidR="00570CDA" w:rsidRPr="0039553D" w:rsidRDefault="00570CDA" w:rsidP="006635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>Репродукции или сменяемые настенные панно экосистем (лес, город, река, море, горы, поле в различные времена года), ландшафты степи, реки как региональный компонент присутствуют постоянно; панно сменяемых различных климатических зон (Арктика, пустыня, джунгли, подводный мир).</w:t>
            </w:r>
          </w:p>
        </w:tc>
      </w:tr>
      <w:tr w:rsidR="00570CDA" w:rsidRPr="006B60B6" w:rsidTr="00BB661B">
        <w:trPr>
          <w:trHeight w:val="1433"/>
        </w:trPr>
        <w:tc>
          <w:tcPr>
            <w:tcW w:w="3369" w:type="dxa"/>
            <w:tcBorders>
              <w:bottom w:val="single" w:sz="4" w:space="0" w:color="auto"/>
            </w:tcBorders>
          </w:tcPr>
          <w:p w:rsidR="00570CDA" w:rsidRPr="0039553D" w:rsidRDefault="00570CDA" w:rsidP="006B60B6">
            <w:pPr>
              <w:spacing w:after="0" w:line="240" w:lineRule="auto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>*уголок экспериментирования, центр «Воды и песка»</w:t>
            </w:r>
          </w:p>
          <w:p w:rsidR="00570CDA" w:rsidRPr="0039553D" w:rsidRDefault="00570CDA" w:rsidP="006B60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70CDA" w:rsidRPr="0039553D" w:rsidRDefault="00570CDA" w:rsidP="006B60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70CDA" w:rsidRPr="0039553D" w:rsidRDefault="00570CDA" w:rsidP="006B60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70CDA" w:rsidRPr="0039553D" w:rsidRDefault="00570CDA" w:rsidP="006B60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70CDA" w:rsidRPr="0039553D" w:rsidRDefault="00570CDA" w:rsidP="006B60B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0" w:type="dxa"/>
            <w:tcBorders>
              <w:bottom w:val="single" w:sz="4" w:space="0" w:color="auto"/>
              <w:right w:val="single" w:sz="4" w:space="0" w:color="auto"/>
            </w:tcBorders>
          </w:tcPr>
          <w:p w:rsidR="00570CDA" w:rsidRPr="0039553D" w:rsidRDefault="00570CDA" w:rsidP="006635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 xml:space="preserve">Специально оборудованный столик для экспериментирования с атрибутами: весы, мерные ёмкости для воды и сыпучих материалов; </w:t>
            </w:r>
            <w:proofErr w:type="gramStart"/>
            <w:r w:rsidRPr="0039553D">
              <w:rPr>
                <w:rFonts w:ascii="Times New Roman" w:hAnsi="Times New Roman"/>
              </w:rPr>
              <w:t>природный материал: шишки, каштаны и пр.; одинаковые ёмкости с материалом для экспериментов: мука, песок, крупа, кусочки различных по фактуре тканей, маленькие ёмкости для изготовления цветного льда, глина, инструменты для выдувания мыльных пузырей, эталоны меры, термометр, микроскоп, литература – детские энциклопедии по разным областям знаний, различные измерительные приборы.</w:t>
            </w:r>
            <w:proofErr w:type="gramEnd"/>
            <w:r w:rsidRPr="0039553D">
              <w:rPr>
                <w:rFonts w:ascii="Times New Roman" w:hAnsi="Times New Roman"/>
              </w:rPr>
              <w:t xml:space="preserve"> Микроскоп.</w:t>
            </w:r>
          </w:p>
          <w:p w:rsidR="00570CDA" w:rsidRPr="0039553D" w:rsidRDefault="00570CDA" w:rsidP="006635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>Радужный песок</w:t>
            </w:r>
          </w:p>
        </w:tc>
      </w:tr>
      <w:tr w:rsidR="00570CDA" w:rsidRPr="006B60B6" w:rsidTr="006B60B6">
        <w:trPr>
          <w:trHeight w:val="435"/>
        </w:trPr>
        <w:tc>
          <w:tcPr>
            <w:tcW w:w="3369" w:type="dxa"/>
            <w:tcBorders>
              <w:top w:val="single" w:sz="4" w:space="0" w:color="auto"/>
            </w:tcBorders>
          </w:tcPr>
          <w:p w:rsidR="00570CDA" w:rsidRPr="0039553D" w:rsidRDefault="00570CDA" w:rsidP="006B60B6">
            <w:pPr>
              <w:spacing w:after="0" w:line="240" w:lineRule="auto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>Уголок краеведения, патриотический  уголок</w:t>
            </w:r>
          </w:p>
        </w:tc>
        <w:tc>
          <w:tcPr>
            <w:tcW w:w="11340" w:type="dxa"/>
            <w:tcBorders>
              <w:top w:val="single" w:sz="4" w:space="0" w:color="auto"/>
              <w:right w:val="single" w:sz="4" w:space="0" w:color="auto"/>
            </w:tcBorders>
          </w:tcPr>
          <w:p w:rsidR="00570CDA" w:rsidRPr="0039553D" w:rsidRDefault="00570CDA" w:rsidP="006635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>Альбомы: «Животный, растительный  мир Ярославской области»,  «Достопримечательности Ярославля», портрет президента, флаг, герб РФ. Демонстрационные картинки: Народы России, История России.</w:t>
            </w:r>
          </w:p>
        </w:tc>
      </w:tr>
      <w:tr w:rsidR="00570CDA" w:rsidRPr="006B60B6" w:rsidTr="006B60B6">
        <w:tc>
          <w:tcPr>
            <w:tcW w:w="3369" w:type="dxa"/>
          </w:tcPr>
          <w:p w:rsidR="00570CDA" w:rsidRPr="0039553D" w:rsidRDefault="00570CDA" w:rsidP="006B60B6">
            <w:pPr>
              <w:spacing w:after="0" w:line="240" w:lineRule="auto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 xml:space="preserve"> Уголок книги</w:t>
            </w:r>
          </w:p>
          <w:p w:rsidR="00570CDA" w:rsidRPr="0039553D" w:rsidRDefault="00570CDA" w:rsidP="006B60B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0" w:type="dxa"/>
          </w:tcPr>
          <w:p w:rsidR="00570CDA" w:rsidRPr="0039553D" w:rsidRDefault="00570CDA" w:rsidP="006635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 xml:space="preserve"> Полка с книгами (по 5-6 прочитанных и 1-2 новые). Рубрики «Книга недели», «Читаем сами». Все материалы периодически обновляются, в литературном уголке репродукции портретов детских писателей.</w:t>
            </w:r>
          </w:p>
        </w:tc>
      </w:tr>
      <w:tr w:rsidR="00570CDA" w:rsidRPr="006B60B6" w:rsidTr="006B60B6">
        <w:tc>
          <w:tcPr>
            <w:tcW w:w="3369" w:type="dxa"/>
          </w:tcPr>
          <w:p w:rsidR="00570CDA" w:rsidRPr="0039553D" w:rsidRDefault="00570CDA" w:rsidP="006B60B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39553D">
              <w:rPr>
                <w:rFonts w:ascii="Times New Roman" w:hAnsi="Times New Roman"/>
              </w:rPr>
              <w:t>Речевичок</w:t>
            </w:r>
            <w:proofErr w:type="spellEnd"/>
          </w:p>
        </w:tc>
        <w:tc>
          <w:tcPr>
            <w:tcW w:w="11340" w:type="dxa"/>
          </w:tcPr>
          <w:p w:rsidR="00570CDA" w:rsidRPr="0039553D" w:rsidRDefault="00570CDA" w:rsidP="006635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 xml:space="preserve">Настольно печатные игры, </w:t>
            </w:r>
            <w:r w:rsidR="009A7442" w:rsidRPr="0039553D">
              <w:rPr>
                <w:rFonts w:ascii="Times New Roman" w:hAnsi="Times New Roman"/>
              </w:rPr>
              <w:t xml:space="preserve">«Рассказы по картинкам в детском саду», «Слоги», «Часть и целое», «Обобщение», «Читаем слоги. Перекидные странички», Н.В. </w:t>
            </w:r>
            <w:proofErr w:type="spellStart"/>
            <w:r w:rsidR="009A7442" w:rsidRPr="0039553D">
              <w:rPr>
                <w:rFonts w:ascii="Times New Roman" w:hAnsi="Times New Roman"/>
              </w:rPr>
              <w:t>Нищева</w:t>
            </w:r>
            <w:proofErr w:type="spellEnd"/>
            <w:r w:rsidR="009A7442" w:rsidRPr="0039553D">
              <w:rPr>
                <w:rFonts w:ascii="Times New Roman" w:hAnsi="Times New Roman"/>
              </w:rPr>
              <w:t xml:space="preserve"> «Читаем слоги. Составляем слова. Перекидные странички», Н.В. </w:t>
            </w:r>
            <w:proofErr w:type="spellStart"/>
            <w:r w:rsidR="009A7442" w:rsidRPr="0039553D">
              <w:rPr>
                <w:rFonts w:ascii="Times New Roman" w:hAnsi="Times New Roman"/>
              </w:rPr>
              <w:t>Нищева</w:t>
            </w:r>
            <w:proofErr w:type="spellEnd"/>
            <w:r w:rsidR="009A7442" w:rsidRPr="0039553D">
              <w:rPr>
                <w:rFonts w:ascii="Times New Roman" w:hAnsi="Times New Roman"/>
              </w:rPr>
              <w:t xml:space="preserve"> «Формирование грамматического строя речи. Употребление предлогов. Перекидные странички», картотека «Речевые игры»</w:t>
            </w:r>
          </w:p>
          <w:p w:rsidR="006635FF" w:rsidRPr="0039553D" w:rsidRDefault="006635FF" w:rsidP="006635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70CDA" w:rsidRPr="006B60B6" w:rsidTr="006B60B6">
        <w:tc>
          <w:tcPr>
            <w:tcW w:w="3369" w:type="dxa"/>
          </w:tcPr>
          <w:p w:rsidR="00570CDA" w:rsidRPr="0039553D" w:rsidRDefault="00570CDA" w:rsidP="006B60B6">
            <w:pPr>
              <w:spacing w:after="0" w:line="240" w:lineRule="auto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>*Творческая мастерская</w:t>
            </w:r>
          </w:p>
          <w:p w:rsidR="00570CDA" w:rsidRPr="0039553D" w:rsidRDefault="00570CDA" w:rsidP="006B60B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0" w:type="dxa"/>
          </w:tcPr>
          <w:p w:rsidR="00570CDA" w:rsidRPr="0039553D" w:rsidRDefault="00570CDA" w:rsidP="006635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 xml:space="preserve">Краски: гуашевые, акварельные; цветные восковые мелки; уголь, цветные карандаши, кисточки толстые, тонкие беличьи, колонковые; бумага: разного формата для индивидуального рисования и совместного творчества; раскраски, наличие места на стене для творчества детей; поролоновые губки-штампы, штампы-печати, тканевые салфетки для рук, пластилин, доски для работы с пластилином; глина, репродукции  росписи народных промыслов, изделия с росписью (хохлома, гжель,  палех, предметы быта из бересты), репродукции живописи (пейзажи, натюрморт, портрет), цветные мелки для рисования на асфальте, предметы – результат детского творчества. </w:t>
            </w:r>
            <w:proofErr w:type="gramStart"/>
            <w:r w:rsidRPr="0039553D">
              <w:rPr>
                <w:rFonts w:ascii="Times New Roman" w:hAnsi="Times New Roman"/>
              </w:rPr>
              <w:t>Уголь, глина;  репродукции  росписи народных промыслов, изделия с росписью (палех, предметы быта из бересты), репродукции живописи (пейзажи, натюрморт, портрет).</w:t>
            </w:r>
            <w:proofErr w:type="gramEnd"/>
            <w:r w:rsidRPr="0039553D">
              <w:rPr>
                <w:rFonts w:ascii="Times New Roman" w:hAnsi="Times New Roman"/>
              </w:rPr>
              <w:t xml:space="preserve"> Пластилин плавающий.</w:t>
            </w:r>
          </w:p>
          <w:p w:rsidR="00570CDA" w:rsidRPr="0039553D" w:rsidRDefault="00570CDA" w:rsidP="006635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70CDA" w:rsidRPr="006B60B6" w:rsidTr="006B60B6">
        <w:tc>
          <w:tcPr>
            <w:tcW w:w="3369" w:type="dxa"/>
          </w:tcPr>
          <w:p w:rsidR="00570CDA" w:rsidRPr="0039553D" w:rsidRDefault="00570CDA" w:rsidP="006B60B6">
            <w:pPr>
              <w:spacing w:after="0" w:line="240" w:lineRule="auto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lastRenderedPageBreak/>
              <w:t>Уголок конструирования</w:t>
            </w:r>
          </w:p>
        </w:tc>
        <w:tc>
          <w:tcPr>
            <w:tcW w:w="11340" w:type="dxa"/>
          </w:tcPr>
          <w:p w:rsidR="00570CDA" w:rsidRPr="0039553D" w:rsidRDefault="00570CDA" w:rsidP="006635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>Крупный строительный пластмассовый материал, мелкий деревянный для создания построек, конструкторы типа «</w:t>
            </w:r>
            <w:proofErr w:type="spellStart"/>
            <w:r w:rsidRPr="0039553D">
              <w:rPr>
                <w:rFonts w:ascii="Times New Roman" w:hAnsi="Times New Roman"/>
              </w:rPr>
              <w:t>Лего</w:t>
            </w:r>
            <w:proofErr w:type="spellEnd"/>
            <w:r w:rsidRPr="0039553D">
              <w:rPr>
                <w:rFonts w:ascii="Times New Roman" w:hAnsi="Times New Roman"/>
              </w:rPr>
              <w:t>», кубики большие и малые, индивидуальные наборы строительного материала, конструкторы металлические, пластины из толстого картона, тонкой фанеры различные по конфигурации (квадратные, круглые, многоугольные и т.д.) для перекрытий в постройках детей. Для обыгрывания построек: мелкие игрушки (машинки, куклы и др.)</w:t>
            </w:r>
          </w:p>
          <w:p w:rsidR="006635FF" w:rsidRPr="0039553D" w:rsidRDefault="006635FF" w:rsidP="006635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70CDA" w:rsidRPr="006B60B6" w:rsidTr="006B60B6">
        <w:tc>
          <w:tcPr>
            <w:tcW w:w="3369" w:type="dxa"/>
          </w:tcPr>
          <w:p w:rsidR="00570CDA" w:rsidRPr="0039553D" w:rsidRDefault="00570CDA" w:rsidP="006B60B6">
            <w:pPr>
              <w:spacing w:after="0" w:line="240" w:lineRule="auto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 xml:space="preserve"> Уголок театрализованной деятельности</w:t>
            </w:r>
          </w:p>
        </w:tc>
        <w:tc>
          <w:tcPr>
            <w:tcW w:w="11340" w:type="dxa"/>
          </w:tcPr>
          <w:p w:rsidR="00570CDA" w:rsidRPr="0039553D" w:rsidRDefault="00570CDA" w:rsidP="006635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 xml:space="preserve">Ширма, настольный театр: плоскостной, конусный, авторский, теневой, пальчиковый; атрибуты перчаточного театра, театр на </w:t>
            </w:r>
            <w:proofErr w:type="spellStart"/>
            <w:r w:rsidRPr="0039553D">
              <w:rPr>
                <w:rFonts w:ascii="Times New Roman" w:hAnsi="Times New Roman"/>
              </w:rPr>
              <w:t>фланелеграфе</w:t>
            </w:r>
            <w:proofErr w:type="spellEnd"/>
            <w:r w:rsidRPr="0039553D">
              <w:rPr>
                <w:rFonts w:ascii="Times New Roman" w:hAnsi="Times New Roman"/>
              </w:rPr>
              <w:t>; декорации; элементы костюмов для персонажей (маски, юбки, платочки, парики и др.), театр предметов, домашний театр. Кукольный театр «Гуси-лебеди».</w:t>
            </w:r>
          </w:p>
        </w:tc>
      </w:tr>
      <w:tr w:rsidR="00570CDA" w:rsidRPr="006B60B6" w:rsidTr="006B60B6">
        <w:tc>
          <w:tcPr>
            <w:tcW w:w="3369" w:type="dxa"/>
          </w:tcPr>
          <w:p w:rsidR="00570CDA" w:rsidRPr="0039553D" w:rsidRDefault="00570CDA" w:rsidP="006B60B6">
            <w:pPr>
              <w:spacing w:after="0" w:line="240" w:lineRule="auto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>Музыкальный уголок</w:t>
            </w:r>
          </w:p>
        </w:tc>
        <w:tc>
          <w:tcPr>
            <w:tcW w:w="11340" w:type="dxa"/>
          </w:tcPr>
          <w:p w:rsidR="00570CDA" w:rsidRPr="0039553D" w:rsidRDefault="00570CDA" w:rsidP="006635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>Музыкальные инструменты. Портреты композиторов. Демонстрационные картинки (музыкальные инструменты). Музыкально-дидактическая игра «Солнышко и тучка». Музыкально-дидактическая игра «Песня, танец, марш».</w:t>
            </w:r>
          </w:p>
        </w:tc>
      </w:tr>
      <w:tr w:rsidR="00570CDA" w:rsidRPr="006B60B6" w:rsidTr="006B60B6">
        <w:tc>
          <w:tcPr>
            <w:tcW w:w="3369" w:type="dxa"/>
          </w:tcPr>
          <w:p w:rsidR="00570CDA" w:rsidRPr="0039553D" w:rsidRDefault="00570CDA" w:rsidP="006B60B6">
            <w:pPr>
              <w:spacing w:after="0" w:line="240" w:lineRule="auto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  <w:color w:val="000000"/>
              </w:rPr>
              <w:t>*Физкультурный уголок</w:t>
            </w:r>
          </w:p>
        </w:tc>
        <w:tc>
          <w:tcPr>
            <w:tcW w:w="11340" w:type="dxa"/>
          </w:tcPr>
          <w:p w:rsidR="00570CDA" w:rsidRPr="0039553D" w:rsidRDefault="00570CDA" w:rsidP="006635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 xml:space="preserve">Мячи резиновые большие и малые, султанчики, флажки, скакалки, массажные мячики, массажная дорожка, атрибуты для подвижных игр, игровой спортивный комплекс. Султанчики, флажки, массажные мячики, игровой спортивный комплекс. Игра «Поймай мяч». Набор для игры в гольф. </w:t>
            </w:r>
          </w:p>
        </w:tc>
      </w:tr>
      <w:tr w:rsidR="00570CDA" w:rsidRPr="006B60B6" w:rsidTr="00A31A35">
        <w:trPr>
          <w:trHeight w:val="390"/>
        </w:trPr>
        <w:tc>
          <w:tcPr>
            <w:tcW w:w="3369" w:type="dxa"/>
          </w:tcPr>
          <w:p w:rsidR="00570CDA" w:rsidRPr="0039553D" w:rsidRDefault="00570CDA" w:rsidP="006B60B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9553D">
              <w:rPr>
                <w:rFonts w:ascii="Times New Roman" w:hAnsi="Times New Roman"/>
                <w:color w:val="000000"/>
              </w:rPr>
              <w:t>Уголок здоровья</w:t>
            </w:r>
          </w:p>
        </w:tc>
        <w:tc>
          <w:tcPr>
            <w:tcW w:w="11340" w:type="dxa"/>
          </w:tcPr>
          <w:p w:rsidR="00570CDA" w:rsidRPr="0039553D" w:rsidRDefault="006635FF" w:rsidP="006635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>Дидактические игры «</w:t>
            </w:r>
            <w:proofErr w:type="spellStart"/>
            <w:r w:rsidRPr="0039553D">
              <w:rPr>
                <w:rFonts w:ascii="Times New Roman" w:hAnsi="Times New Roman"/>
              </w:rPr>
              <w:t>Неболейка</w:t>
            </w:r>
            <w:proofErr w:type="spellEnd"/>
            <w:r w:rsidRPr="0039553D">
              <w:rPr>
                <w:rFonts w:ascii="Times New Roman" w:hAnsi="Times New Roman"/>
              </w:rPr>
              <w:t>», «Наше здоровье»</w:t>
            </w:r>
          </w:p>
        </w:tc>
      </w:tr>
      <w:tr w:rsidR="00570CDA" w:rsidRPr="006B60B6" w:rsidTr="00BB661B">
        <w:trPr>
          <w:trHeight w:val="424"/>
        </w:trPr>
        <w:tc>
          <w:tcPr>
            <w:tcW w:w="3369" w:type="dxa"/>
          </w:tcPr>
          <w:p w:rsidR="00570CDA" w:rsidRPr="0039553D" w:rsidRDefault="00570CDA" w:rsidP="006B60B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9553D">
              <w:rPr>
                <w:rFonts w:ascii="Times New Roman" w:hAnsi="Times New Roman"/>
                <w:color w:val="000000"/>
              </w:rPr>
              <w:t>Уголок уединения</w:t>
            </w:r>
          </w:p>
        </w:tc>
        <w:tc>
          <w:tcPr>
            <w:tcW w:w="11340" w:type="dxa"/>
          </w:tcPr>
          <w:p w:rsidR="00570CDA" w:rsidRPr="0039553D" w:rsidRDefault="00BB661B" w:rsidP="006635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Ширма, диван</w:t>
            </w:r>
            <w:r w:rsidR="00A31A35">
              <w:rPr>
                <w:rFonts w:ascii="Times New Roman" w:hAnsi="Times New Roman"/>
              </w:rPr>
              <w:t xml:space="preserve"> </w:t>
            </w:r>
          </w:p>
        </w:tc>
      </w:tr>
      <w:tr w:rsidR="00570CDA" w:rsidRPr="006B60B6" w:rsidTr="006B60B6">
        <w:tc>
          <w:tcPr>
            <w:tcW w:w="3369" w:type="dxa"/>
          </w:tcPr>
          <w:p w:rsidR="00570CDA" w:rsidRPr="0039553D" w:rsidRDefault="00570CDA" w:rsidP="006B60B6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553D">
              <w:rPr>
                <w:rFonts w:ascii="Times New Roman" w:hAnsi="Times New Roman"/>
                <w:color w:val="000000"/>
                <w:shd w:val="clear" w:color="auto" w:fill="FFFFFF"/>
              </w:rPr>
              <w:t>Уголок игровой деятельности</w:t>
            </w:r>
          </w:p>
          <w:p w:rsidR="00570CDA" w:rsidRPr="0039553D" w:rsidRDefault="00570CDA" w:rsidP="006B60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0" w:type="dxa"/>
          </w:tcPr>
          <w:p w:rsidR="00570CDA" w:rsidRPr="0039553D" w:rsidRDefault="00570CDA" w:rsidP="006635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>Атрибуты для сюжетно-ролевых игр: «Больница», «Магазин игрушек», «Морское плавание», «ПДД», «Салон красоты», «Школа», «Детский сад», «Семья», «Супермаркет»; куклы, кукольные мебель и одежда, коляски для кукол; машинки различных размеров, кубики, различный строительный материал для создания построек.</w:t>
            </w:r>
          </w:p>
        </w:tc>
      </w:tr>
      <w:tr w:rsidR="00570CDA" w:rsidRPr="006B60B6" w:rsidTr="006B60B6">
        <w:tc>
          <w:tcPr>
            <w:tcW w:w="3369" w:type="dxa"/>
          </w:tcPr>
          <w:p w:rsidR="00570CDA" w:rsidRPr="0039553D" w:rsidRDefault="00570CDA" w:rsidP="006B60B6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553D">
              <w:rPr>
                <w:rFonts w:ascii="Times New Roman" w:hAnsi="Times New Roman"/>
                <w:color w:val="000000"/>
                <w:shd w:val="clear" w:color="auto" w:fill="FFFFFF"/>
              </w:rPr>
              <w:t>Уголок «Здравствуйте, я пришел»</w:t>
            </w:r>
          </w:p>
        </w:tc>
        <w:tc>
          <w:tcPr>
            <w:tcW w:w="11340" w:type="dxa"/>
          </w:tcPr>
          <w:p w:rsidR="00570CDA" w:rsidRPr="0039553D" w:rsidRDefault="006635FF" w:rsidP="006635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553D">
              <w:rPr>
                <w:rFonts w:ascii="Times New Roman" w:hAnsi="Times New Roman"/>
              </w:rPr>
              <w:t>Настольно-печатные игры «Путешествие в мир эмоций», «Игра на эмоции», «Правила этикета»</w:t>
            </w:r>
          </w:p>
        </w:tc>
      </w:tr>
    </w:tbl>
    <w:p w:rsidR="00570CDA" w:rsidRPr="00983D69" w:rsidRDefault="00570CDA" w:rsidP="00983D69"/>
    <w:p w:rsidR="00570CDA" w:rsidRDefault="00570CDA"/>
    <w:sectPr w:rsidR="00570CDA" w:rsidSect="00A31A35">
      <w:pgSz w:w="16838" w:h="11906" w:orient="landscape"/>
      <w:pgMar w:top="142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C62FA"/>
    <w:multiLevelType w:val="hybridMultilevel"/>
    <w:tmpl w:val="BC989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556A57"/>
    <w:multiLevelType w:val="hybridMultilevel"/>
    <w:tmpl w:val="A280A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338D"/>
    <w:rsid w:val="00176386"/>
    <w:rsid w:val="00311E8B"/>
    <w:rsid w:val="0039553D"/>
    <w:rsid w:val="00476853"/>
    <w:rsid w:val="005108E1"/>
    <w:rsid w:val="00570CDA"/>
    <w:rsid w:val="00585875"/>
    <w:rsid w:val="0064338D"/>
    <w:rsid w:val="006635FF"/>
    <w:rsid w:val="006B60B6"/>
    <w:rsid w:val="008B5921"/>
    <w:rsid w:val="00944992"/>
    <w:rsid w:val="00983D69"/>
    <w:rsid w:val="009A7442"/>
    <w:rsid w:val="00A31A35"/>
    <w:rsid w:val="00BB661B"/>
    <w:rsid w:val="00D631CA"/>
    <w:rsid w:val="00E12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8E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uiPriority w:val="99"/>
    <w:rsid w:val="00983D6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99"/>
    <w:rsid w:val="00983D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5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</Pages>
  <Words>1052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2021-12-29T06:21:00Z</dcterms:created>
  <dcterms:modified xsi:type="dcterms:W3CDTF">2022-01-14T07:05:00Z</dcterms:modified>
</cp:coreProperties>
</file>