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089" w:rsidRPr="000B018F" w:rsidRDefault="00613089" w:rsidP="00613089">
      <w:pPr>
        <w:spacing w:after="0" w:line="240" w:lineRule="auto"/>
        <w:jc w:val="center"/>
        <w:rPr>
          <w:rFonts w:ascii="Times New Roman" w:eastAsia="Times New Roman" w:hAnsi="Times New Roman" w:cs="Times New Roman"/>
          <w:b/>
          <w:bCs/>
          <w:color w:val="C00000"/>
          <w:sz w:val="52"/>
          <w:szCs w:val="52"/>
          <w:lang w:eastAsia="ru-RU"/>
        </w:rPr>
      </w:pPr>
      <w:r w:rsidRPr="000B018F">
        <w:rPr>
          <w:rFonts w:ascii="Times New Roman" w:eastAsia="Times New Roman" w:hAnsi="Times New Roman" w:cs="Times New Roman"/>
          <w:b/>
          <w:bCs/>
          <w:color w:val="C00000"/>
          <w:sz w:val="52"/>
          <w:szCs w:val="52"/>
          <w:lang w:eastAsia="ru-RU"/>
        </w:rPr>
        <w:t xml:space="preserve">ОСТОРОЖНО, </w:t>
      </w:r>
      <w:r>
        <w:rPr>
          <w:rFonts w:ascii="Times New Roman" w:eastAsia="Times New Roman" w:hAnsi="Times New Roman" w:cs="Times New Roman"/>
          <w:b/>
          <w:bCs/>
          <w:color w:val="C00000"/>
          <w:sz w:val="52"/>
          <w:szCs w:val="52"/>
          <w:lang w:eastAsia="ru-RU"/>
        </w:rPr>
        <w:t xml:space="preserve"> </w:t>
      </w:r>
      <w:r w:rsidRPr="000B018F">
        <w:rPr>
          <w:rFonts w:ascii="Times New Roman" w:eastAsia="Times New Roman" w:hAnsi="Times New Roman" w:cs="Times New Roman"/>
          <w:b/>
          <w:bCs/>
          <w:color w:val="C00000"/>
          <w:sz w:val="52"/>
          <w:szCs w:val="52"/>
          <w:lang w:eastAsia="ru-RU"/>
        </w:rPr>
        <w:t xml:space="preserve">ЯДОВИТИЫЕ </w:t>
      </w:r>
    </w:p>
    <w:p w:rsidR="00613089" w:rsidRPr="000B018F" w:rsidRDefault="00613089" w:rsidP="00613089">
      <w:pPr>
        <w:spacing w:after="0" w:line="240" w:lineRule="auto"/>
        <w:jc w:val="center"/>
        <w:rPr>
          <w:rFonts w:ascii="Times New Roman" w:eastAsia="Times New Roman" w:hAnsi="Times New Roman" w:cs="Times New Roman"/>
          <w:b/>
          <w:bCs/>
          <w:color w:val="C00000"/>
          <w:sz w:val="52"/>
          <w:szCs w:val="52"/>
          <w:lang w:eastAsia="ru-RU"/>
        </w:rPr>
      </w:pPr>
      <w:r w:rsidRPr="000B018F">
        <w:rPr>
          <w:rFonts w:ascii="Times New Roman" w:eastAsia="Times New Roman" w:hAnsi="Times New Roman" w:cs="Times New Roman"/>
          <w:b/>
          <w:bCs/>
          <w:color w:val="C00000"/>
          <w:sz w:val="52"/>
          <w:szCs w:val="52"/>
          <w:lang w:eastAsia="ru-RU"/>
        </w:rPr>
        <w:t xml:space="preserve">ЯГОДЫ </w:t>
      </w:r>
      <w:r>
        <w:rPr>
          <w:rFonts w:ascii="Times New Roman" w:eastAsia="Times New Roman" w:hAnsi="Times New Roman" w:cs="Times New Roman"/>
          <w:b/>
          <w:bCs/>
          <w:color w:val="C00000"/>
          <w:sz w:val="52"/>
          <w:szCs w:val="52"/>
          <w:lang w:eastAsia="ru-RU"/>
        </w:rPr>
        <w:t xml:space="preserve"> </w:t>
      </w:r>
      <w:r w:rsidRPr="000B018F">
        <w:rPr>
          <w:rFonts w:ascii="Times New Roman" w:eastAsia="Times New Roman" w:hAnsi="Times New Roman" w:cs="Times New Roman"/>
          <w:b/>
          <w:bCs/>
          <w:color w:val="C00000"/>
          <w:sz w:val="52"/>
          <w:szCs w:val="52"/>
          <w:lang w:eastAsia="ru-RU"/>
        </w:rPr>
        <w:t xml:space="preserve">И </w:t>
      </w:r>
      <w:r>
        <w:rPr>
          <w:rFonts w:ascii="Times New Roman" w:eastAsia="Times New Roman" w:hAnsi="Times New Roman" w:cs="Times New Roman"/>
          <w:b/>
          <w:bCs/>
          <w:color w:val="C00000"/>
          <w:sz w:val="52"/>
          <w:szCs w:val="52"/>
          <w:lang w:eastAsia="ru-RU"/>
        </w:rPr>
        <w:t xml:space="preserve"> </w:t>
      </w:r>
      <w:r w:rsidRPr="000B018F">
        <w:rPr>
          <w:rFonts w:ascii="Times New Roman" w:eastAsia="Times New Roman" w:hAnsi="Times New Roman" w:cs="Times New Roman"/>
          <w:b/>
          <w:bCs/>
          <w:color w:val="C00000"/>
          <w:sz w:val="52"/>
          <w:szCs w:val="52"/>
          <w:lang w:eastAsia="ru-RU"/>
        </w:rPr>
        <w:t>РАСТЕНИЯ!</w:t>
      </w:r>
    </w:p>
    <w:p w:rsidR="00613089" w:rsidRDefault="00613089" w:rsidP="00613089">
      <w:pPr>
        <w:spacing w:before="75" w:after="150" w:line="240" w:lineRule="auto"/>
        <w:ind w:firstLine="225"/>
        <w:jc w:val="both"/>
        <w:rPr>
          <w:rFonts w:ascii="Times New Roman" w:eastAsia="Times New Roman" w:hAnsi="Times New Roman" w:cs="Times New Roman"/>
          <w:b/>
          <w:bCs/>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2"/>
        <w:gridCol w:w="3330"/>
        <w:gridCol w:w="3699"/>
      </w:tblGrid>
      <w:tr w:rsidR="00613089" w:rsidTr="007171E5">
        <w:trPr>
          <w:trHeight w:val="3271"/>
        </w:trPr>
        <w:tc>
          <w:tcPr>
            <w:tcW w:w="3374" w:type="dxa"/>
          </w:tcPr>
          <w:p w:rsidR="00613089" w:rsidRDefault="00613089" w:rsidP="007171E5">
            <w:pPr>
              <w:spacing w:before="75" w:after="150"/>
              <w:jc w:val="both"/>
              <w:rPr>
                <w:rFonts w:ascii="Times New Roman" w:eastAsia="Times New Roman" w:hAnsi="Times New Roman" w:cs="Times New Roman"/>
                <w:b/>
                <w:bCs/>
                <w:sz w:val="28"/>
                <w:szCs w:val="28"/>
                <w:lang w:eastAsia="ru-RU"/>
              </w:rPr>
            </w:pPr>
            <w:r>
              <w:rPr>
                <w:noProof/>
                <w:lang w:eastAsia="ru-RU"/>
              </w:rPr>
              <w:drawing>
                <wp:inline distT="0" distB="0" distL="0" distR="0">
                  <wp:extent cx="2786063" cy="1857375"/>
                  <wp:effectExtent l="19050" t="0" r="0" b="0"/>
                  <wp:docPr id="10" name="Рисунок 10" descr="http://mir-yagod.ru/wp-content/uploads/2011/11/Belladon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ir-yagod.ru/wp-content/uploads/2011/11/Belladonna.jpg"/>
                          <pic:cNvPicPr>
                            <a:picLocks noChangeAspect="1" noChangeArrowheads="1"/>
                          </pic:cNvPicPr>
                        </pic:nvPicPr>
                        <pic:blipFill>
                          <a:blip r:embed="rId4"/>
                          <a:srcRect/>
                          <a:stretch>
                            <a:fillRect/>
                          </a:stretch>
                        </pic:blipFill>
                        <pic:spPr bwMode="auto">
                          <a:xfrm flipH="1">
                            <a:off x="0" y="0"/>
                            <a:ext cx="2786063" cy="1857375"/>
                          </a:xfrm>
                          <a:prstGeom prst="rect">
                            <a:avLst/>
                          </a:prstGeom>
                          <a:noFill/>
                          <a:ln w="9525">
                            <a:noFill/>
                            <a:miter lim="800000"/>
                            <a:headEnd/>
                            <a:tailEnd/>
                          </a:ln>
                        </pic:spPr>
                      </pic:pic>
                    </a:graphicData>
                  </a:graphic>
                </wp:inline>
              </w:drawing>
            </w:r>
          </w:p>
        </w:tc>
        <w:tc>
          <w:tcPr>
            <w:tcW w:w="73" w:type="dxa"/>
          </w:tcPr>
          <w:p w:rsidR="00613089" w:rsidRDefault="00613089" w:rsidP="007171E5">
            <w:pPr>
              <w:spacing w:before="75" w:after="150"/>
              <w:jc w:val="both"/>
              <w:rPr>
                <w:rFonts w:ascii="Times New Roman" w:eastAsia="Times New Roman" w:hAnsi="Times New Roman" w:cs="Times New Roman"/>
                <w:b/>
                <w:bCs/>
                <w:sz w:val="28"/>
                <w:szCs w:val="28"/>
                <w:lang w:eastAsia="ru-RU"/>
              </w:rPr>
            </w:pPr>
            <w:r>
              <w:rPr>
                <w:noProof/>
                <w:lang w:eastAsia="ru-RU"/>
              </w:rPr>
              <w:drawing>
                <wp:inline distT="0" distB="0" distL="0" distR="0">
                  <wp:extent cx="2219325" cy="1864233"/>
                  <wp:effectExtent l="19050" t="0" r="9525" b="0"/>
                  <wp:docPr id="13" name="Рисунок 13" descr="http://mir-yagod.ru/wp-content/uploads/2011/11/snegnoyagodni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ir-yagod.ru/wp-content/uploads/2011/11/snegnoyagodnik2.jpg"/>
                          <pic:cNvPicPr>
                            <a:picLocks noChangeAspect="1" noChangeArrowheads="1"/>
                          </pic:cNvPicPr>
                        </pic:nvPicPr>
                        <pic:blipFill>
                          <a:blip r:embed="rId5"/>
                          <a:srcRect/>
                          <a:stretch>
                            <a:fillRect/>
                          </a:stretch>
                        </pic:blipFill>
                        <pic:spPr bwMode="auto">
                          <a:xfrm>
                            <a:off x="0" y="0"/>
                            <a:ext cx="2219325" cy="1864233"/>
                          </a:xfrm>
                          <a:prstGeom prst="rect">
                            <a:avLst/>
                          </a:prstGeom>
                          <a:noFill/>
                          <a:ln w="9525">
                            <a:noFill/>
                            <a:miter lim="800000"/>
                            <a:headEnd/>
                            <a:tailEnd/>
                          </a:ln>
                        </pic:spPr>
                      </pic:pic>
                    </a:graphicData>
                  </a:graphic>
                </wp:inline>
              </w:drawing>
            </w:r>
          </w:p>
        </w:tc>
        <w:tc>
          <w:tcPr>
            <w:tcW w:w="73" w:type="dxa"/>
          </w:tcPr>
          <w:p w:rsidR="00613089" w:rsidRDefault="00613089" w:rsidP="007171E5">
            <w:pPr>
              <w:spacing w:before="75" w:after="150"/>
              <w:jc w:val="both"/>
              <w:rPr>
                <w:rFonts w:ascii="Times New Roman" w:eastAsia="Times New Roman" w:hAnsi="Times New Roman" w:cs="Times New Roman"/>
                <w:b/>
                <w:bCs/>
                <w:sz w:val="28"/>
                <w:szCs w:val="28"/>
                <w:lang w:eastAsia="ru-RU"/>
              </w:rPr>
            </w:pPr>
            <w:r>
              <w:rPr>
                <w:noProof/>
                <w:lang w:eastAsia="ru-RU"/>
              </w:rPr>
              <w:drawing>
                <wp:inline distT="0" distB="0" distL="0" distR="0">
                  <wp:extent cx="2489200" cy="1866900"/>
                  <wp:effectExtent l="19050" t="0" r="6350" b="0"/>
                  <wp:docPr id="16" name="Рисунок 16" descr="http://mir-yagod.ru/wp-content/uploads/2011/11/voron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ir-yagod.ru/wp-content/uploads/2011/11/voronec.jpg"/>
                          <pic:cNvPicPr>
                            <a:picLocks noChangeAspect="1" noChangeArrowheads="1"/>
                          </pic:cNvPicPr>
                        </pic:nvPicPr>
                        <pic:blipFill>
                          <a:blip r:embed="rId6"/>
                          <a:srcRect/>
                          <a:stretch>
                            <a:fillRect/>
                          </a:stretch>
                        </pic:blipFill>
                        <pic:spPr bwMode="auto">
                          <a:xfrm>
                            <a:off x="0" y="0"/>
                            <a:ext cx="2489200" cy="1866900"/>
                          </a:xfrm>
                          <a:prstGeom prst="rect">
                            <a:avLst/>
                          </a:prstGeom>
                          <a:noFill/>
                          <a:ln w="9525">
                            <a:noFill/>
                            <a:miter lim="800000"/>
                            <a:headEnd/>
                            <a:tailEnd/>
                          </a:ln>
                        </pic:spPr>
                      </pic:pic>
                    </a:graphicData>
                  </a:graphic>
                </wp:inline>
              </w:drawing>
            </w:r>
          </w:p>
        </w:tc>
      </w:tr>
    </w:tbl>
    <w:p w:rsidR="00613089" w:rsidRDefault="00613089" w:rsidP="00613089">
      <w:pPr>
        <w:spacing w:before="75" w:after="150" w:line="240" w:lineRule="auto"/>
        <w:ind w:firstLine="225"/>
        <w:jc w:val="both"/>
        <w:rPr>
          <w:rFonts w:ascii="Times New Roman" w:eastAsia="Times New Roman" w:hAnsi="Times New Roman" w:cs="Times New Roman"/>
          <w:b/>
          <w:bCs/>
          <w:sz w:val="28"/>
          <w:szCs w:val="28"/>
          <w:lang w:eastAsia="ru-RU"/>
        </w:rPr>
      </w:pPr>
    </w:p>
    <w:p w:rsidR="00613089" w:rsidRDefault="00613089" w:rsidP="00613089">
      <w:pPr>
        <w:spacing w:before="75" w:after="150" w:line="240" w:lineRule="auto"/>
        <w:jc w:val="both"/>
        <w:rPr>
          <w:rFonts w:ascii="Times New Roman" w:hAnsi="Times New Roman" w:cs="Times New Roman"/>
          <w:color w:val="333333"/>
          <w:sz w:val="28"/>
          <w:szCs w:val="28"/>
          <w:shd w:val="clear" w:color="auto" w:fill="FFFFFF"/>
        </w:rPr>
      </w:pPr>
      <w:r w:rsidRPr="008A5CE1">
        <w:rPr>
          <w:rFonts w:ascii="Times New Roman" w:hAnsi="Times New Roman" w:cs="Times New Roman"/>
          <w:color w:val="333333"/>
          <w:sz w:val="28"/>
          <w:szCs w:val="28"/>
          <w:shd w:val="clear" w:color="auto" w:fill="FFFFFF"/>
        </w:rPr>
        <w:t>Гуляя по лесу так и хочется отправить в рот соблазнительно яркие, красивые и весьма аппетитные на вид ягоды, тут и там пристроившиеся на ветвях кустарников и деревьев</w:t>
      </w:r>
      <w:r>
        <w:rPr>
          <w:rFonts w:ascii="Times New Roman" w:hAnsi="Times New Roman" w:cs="Times New Roman"/>
          <w:color w:val="333333"/>
          <w:sz w:val="28"/>
          <w:szCs w:val="28"/>
          <w:shd w:val="clear" w:color="auto" w:fill="FFFFFF"/>
        </w:rPr>
        <w:t xml:space="preserve">.  </w:t>
      </w:r>
      <w:r w:rsidRPr="008A5CE1">
        <w:rPr>
          <w:rFonts w:ascii="Times New Roman" w:hAnsi="Times New Roman" w:cs="Times New Roman"/>
          <w:color w:val="333333"/>
          <w:sz w:val="28"/>
          <w:szCs w:val="28"/>
          <w:shd w:val="clear" w:color="auto" w:fill="FFFFFF"/>
        </w:rPr>
        <w:t xml:space="preserve">Стоит ли идти навстречу этому желанию? Конечно </w:t>
      </w:r>
      <w:proofErr w:type="gramStart"/>
      <w:r w:rsidRPr="008A5CE1">
        <w:rPr>
          <w:rFonts w:ascii="Times New Roman" w:hAnsi="Times New Roman" w:cs="Times New Roman"/>
          <w:color w:val="333333"/>
          <w:sz w:val="28"/>
          <w:szCs w:val="28"/>
          <w:shd w:val="clear" w:color="auto" w:fill="FFFFFF"/>
        </w:rPr>
        <w:t>же</w:t>
      </w:r>
      <w:proofErr w:type="gramEnd"/>
      <w:r w:rsidRPr="008A5CE1">
        <w:rPr>
          <w:rFonts w:ascii="Times New Roman" w:hAnsi="Times New Roman" w:cs="Times New Roman"/>
          <w:color w:val="333333"/>
          <w:sz w:val="28"/>
          <w:szCs w:val="28"/>
          <w:shd w:val="clear" w:color="auto" w:fill="FFFFFF"/>
        </w:rPr>
        <w:t xml:space="preserve"> нет, ведь любая из них может оказаться ядовитой для нашего организма. </w:t>
      </w:r>
    </w:p>
    <w:p w:rsidR="00613089" w:rsidRDefault="00613089" w:rsidP="00613089">
      <w:pPr>
        <w:spacing w:before="75" w:after="150" w:line="240" w:lineRule="auto"/>
        <w:jc w:val="both"/>
        <w:rPr>
          <w:rFonts w:ascii="Times New Roman" w:eastAsia="Times New Roman" w:hAnsi="Times New Roman" w:cs="Times New Roman"/>
          <w:b/>
          <w:bCs/>
          <w:sz w:val="28"/>
          <w:szCs w:val="28"/>
          <w:lang w:eastAsia="ru-RU"/>
        </w:rPr>
      </w:pPr>
      <w:proofErr w:type="gramStart"/>
      <w:r w:rsidRPr="00AF3FC9">
        <w:rPr>
          <w:rFonts w:ascii="Times New Roman" w:eastAsia="Times New Roman" w:hAnsi="Times New Roman" w:cs="Times New Roman"/>
          <w:b/>
          <w:bCs/>
          <w:sz w:val="28"/>
          <w:szCs w:val="28"/>
          <w:lang w:eastAsia="ru-RU"/>
        </w:rPr>
        <w:t>Ядовитые растения</w:t>
      </w:r>
      <w:r>
        <w:rPr>
          <w:rFonts w:ascii="Times New Roman" w:eastAsia="Times New Roman" w:hAnsi="Times New Roman" w:cs="Times New Roman"/>
          <w:b/>
          <w:bCs/>
          <w:sz w:val="28"/>
          <w:szCs w:val="28"/>
          <w:lang w:eastAsia="ru-RU"/>
        </w:rPr>
        <w:t>:</w:t>
      </w:r>
      <w:r w:rsidRPr="00AF3FC9">
        <w:rPr>
          <w:rFonts w:ascii="Times New Roman" w:eastAsia="Times New Roman" w:hAnsi="Times New Roman" w:cs="Times New Roman"/>
          <w:b/>
          <w:bCs/>
          <w:sz w:val="28"/>
          <w:szCs w:val="28"/>
          <w:lang w:eastAsia="ru-RU"/>
        </w:rPr>
        <w:t> </w:t>
      </w:r>
      <w:r w:rsidRPr="00AF3FC9">
        <w:rPr>
          <w:rFonts w:ascii="Times New Roman" w:eastAsia="Times New Roman" w:hAnsi="Times New Roman" w:cs="Times New Roman"/>
          <w:sz w:val="28"/>
          <w:szCs w:val="28"/>
          <w:lang w:eastAsia="ru-RU"/>
        </w:rPr>
        <w:t>ягоды вороньего глаза, бузины, белены, паслена, ландыша, волчьего лыка</w:t>
      </w:r>
      <w:r>
        <w:rPr>
          <w:rFonts w:ascii="Times New Roman" w:eastAsia="Times New Roman" w:hAnsi="Times New Roman" w:cs="Times New Roman"/>
          <w:sz w:val="28"/>
          <w:szCs w:val="28"/>
          <w:lang w:eastAsia="ru-RU"/>
        </w:rPr>
        <w:t xml:space="preserve">, воронец </w:t>
      </w:r>
      <w:proofErr w:type="spellStart"/>
      <w:r>
        <w:rPr>
          <w:rFonts w:ascii="Times New Roman" w:eastAsia="Times New Roman" w:hAnsi="Times New Roman" w:cs="Times New Roman"/>
          <w:sz w:val="28"/>
          <w:szCs w:val="28"/>
          <w:lang w:eastAsia="ru-RU"/>
        </w:rPr>
        <w:t>красноплодный</w:t>
      </w:r>
      <w:proofErr w:type="spellEnd"/>
      <w:r>
        <w:rPr>
          <w:rFonts w:ascii="Times New Roman" w:eastAsia="Times New Roman" w:hAnsi="Times New Roman" w:cs="Times New Roman"/>
          <w:sz w:val="28"/>
          <w:szCs w:val="28"/>
          <w:lang w:eastAsia="ru-RU"/>
        </w:rPr>
        <w:t>, белокрыльник болотный, паслен сладко-горький,</w:t>
      </w:r>
      <w:r w:rsidRPr="000B018F">
        <w:rPr>
          <w:rFonts w:ascii="Arial" w:hAnsi="Arial" w:cs="Arial"/>
          <w:color w:val="333333"/>
          <w:shd w:val="clear" w:color="auto" w:fill="FFFFFF"/>
        </w:rPr>
        <w:t xml:space="preserve"> </w:t>
      </w:r>
      <w:r>
        <w:rPr>
          <w:rFonts w:ascii="Times New Roman" w:hAnsi="Times New Roman" w:cs="Times New Roman"/>
          <w:sz w:val="28"/>
          <w:szCs w:val="28"/>
          <w:shd w:val="clear" w:color="auto" w:fill="FFFFFF"/>
        </w:rPr>
        <w:t>б</w:t>
      </w:r>
      <w:r w:rsidRPr="000B018F">
        <w:rPr>
          <w:rFonts w:ascii="Times New Roman" w:hAnsi="Times New Roman" w:cs="Times New Roman"/>
          <w:sz w:val="28"/>
          <w:szCs w:val="28"/>
          <w:shd w:val="clear" w:color="auto" w:fill="FFFFFF"/>
        </w:rPr>
        <w:t>ересклет бородавчатый</w:t>
      </w:r>
      <w:r w:rsidRPr="000B018F">
        <w:rPr>
          <w:rStyle w:val="apple-converted-space"/>
          <w:rFonts w:ascii="Times New Roman" w:hAnsi="Times New Roman" w:cs="Times New Roman"/>
          <w:sz w:val="28"/>
          <w:szCs w:val="28"/>
          <w:shd w:val="clear" w:color="auto" w:fill="FFFFFF"/>
        </w:rPr>
        <w:t> </w:t>
      </w:r>
      <w:r w:rsidRPr="00AF3FC9">
        <w:rPr>
          <w:rFonts w:ascii="Times New Roman" w:eastAsia="Times New Roman" w:hAnsi="Times New Roman" w:cs="Times New Roman"/>
          <w:sz w:val="28"/>
          <w:szCs w:val="28"/>
          <w:lang w:eastAsia="ru-RU"/>
        </w:rPr>
        <w:t xml:space="preserve"> и др</w:t>
      </w:r>
      <w:r>
        <w:rPr>
          <w:rFonts w:ascii="Times New Roman" w:eastAsia="Times New Roman" w:hAnsi="Times New Roman" w:cs="Times New Roman"/>
          <w:sz w:val="28"/>
          <w:szCs w:val="28"/>
          <w:lang w:eastAsia="ru-RU"/>
        </w:rPr>
        <w:t>.</w:t>
      </w:r>
      <w:proofErr w:type="gramEnd"/>
    </w:p>
    <w:p w:rsidR="00613089" w:rsidRDefault="00613089" w:rsidP="00613089">
      <w:pPr>
        <w:spacing w:before="75" w:after="150" w:line="240" w:lineRule="auto"/>
        <w:jc w:val="both"/>
        <w:rPr>
          <w:rFonts w:ascii="Times New Roman" w:hAnsi="Times New Roman" w:cs="Times New Roman"/>
          <w:color w:val="333333"/>
          <w:sz w:val="28"/>
          <w:szCs w:val="28"/>
          <w:shd w:val="clear" w:color="auto" w:fill="FFFFFF"/>
        </w:rPr>
      </w:pPr>
      <w:r w:rsidRPr="008A5CE1">
        <w:rPr>
          <w:rFonts w:ascii="Times New Roman" w:hAnsi="Times New Roman" w:cs="Times New Roman"/>
          <w:b/>
          <w:color w:val="333333"/>
          <w:sz w:val="28"/>
          <w:szCs w:val="28"/>
          <w:shd w:val="clear" w:color="auto" w:fill="FFFFFF"/>
        </w:rPr>
        <w:t>Признаки отравления ягодами</w:t>
      </w:r>
      <w:r w:rsidRPr="008A5CE1">
        <w:rPr>
          <w:rFonts w:ascii="Times New Roman" w:hAnsi="Times New Roman" w:cs="Times New Roman"/>
          <w:color w:val="333333"/>
          <w:sz w:val="28"/>
          <w:szCs w:val="28"/>
          <w:shd w:val="clear" w:color="auto" w:fill="FFFFFF"/>
        </w:rPr>
        <w:t xml:space="preserve"> </w:t>
      </w:r>
    </w:p>
    <w:p w:rsidR="00613089" w:rsidRDefault="00613089" w:rsidP="00613089">
      <w:pPr>
        <w:spacing w:before="75" w:after="150" w:line="240" w:lineRule="auto"/>
        <w:jc w:val="both"/>
        <w:rPr>
          <w:rFonts w:ascii="Times New Roman" w:eastAsia="Times New Roman" w:hAnsi="Times New Roman" w:cs="Times New Roman"/>
          <w:b/>
          <w:bCs/>
          <w:sz w:val="28"/>
          <w:szCs w:val="28"/>
          <w:lang w:eastAsia="ru-RU"/>
        </w:rPr>
      </w:pPr>
      <w:r w:rsidRPr="008A5CE1">
        <w:rPr>
          <w:rFonts w:ascii="Times New Roman" w:hAnsi="Times New Roman" w:cs="Times New Roman"/>
          <w:color w:val="333333"/>
          <w:sz w:val="28"/>
          <w:szCs w:val="28"/>
          <w:shd w:val="clear" w:color="auto" w:fill="FFFFFF"/>
        </w:rPr>
        <w:t xml:space="preserve">Различные виды ядовитых ягод оказывают на организм человека строго определенное воздействие, мы же постараемся выделить основные симптомы, сигнализирующие об отравлении. Итак, поводом </w:t>
      </w:r>
      <w:r>
        <w:rPr>
          <w:rFonts w:ascii="Times New Roman" w:hAnsi="Times New Roman" w:cs="Times New Roman"/>
          <w:color w:val="333333"/>
          <w:sz w:val="28"/>
          <w:szCs w:val="28"/>
          <w:shd w:val="clear" w:color="auto" w:fill="FFFFFF"/>
        </w:rPr>
        <w:t>для беспокойства должны стать: с</w:t>
      </w:r>
      <w:r w:rsidRPr="008A5CE1">
        <w:rPr>
          <w:rFonts w:ascii="Times New Roman" w:hAnsi="Times New Roman" w:cs="Times New Roman"/>
          <w:color w:val="333333"/>
          <w:sz w:val="28"/>
          <w:szCs w:val="28"/>
          <w:shd w:val="clear" w:color="auto" w:fill="FFFFFF"/>
        </w:rPr>
        <w:t>удороги</w:t>
      </w:r>
      <w:r>
        <w:rPr>
          <w:rFonts w:ascii="Times New Roman" w:hAnsi="Times New Roman" w:cs="Times New Roman"/>
          <w:color w:val="333333"/>
          <w:sz w:val="28"/>
          <w:szCs w:val="28"/>
          <w:shd w:val="clear" w:color="auto" w:fill="FFFFFF"/>
        </w:rPr>
        <w:t>, у</w:t>
      </w:r>
      <w:r w:rsidRPr="008A5CE1">
        <w:rPr>
          <w:rFonts w:ascii="Times New Roman" w:hAnsi="Times New Roman" w:cs="Times New Roman"/>
          <w:color w:val="333333"/>
          <w:sz w:val="28"/>
          <w:szCs w:val="28"/>
          <w:shd w:val="clear" w:color="auto" w:fill="FFFFFF"/>
        </w:rPr>
        <w:t>чащенный пульс</w:t>
      </w:r>
      <w:r>
        <w:rPr>
          <w:rFonts w:ascii="Times New Roman" w:hAnsi="Times New Roman" w:cs="Times New Roman"/>
          <w:color w:val="333333"/>
          <w:sz w:val="28"/>
          <w:szCs w:val="28"/>
          <w:shd w:val="clear" w:color="auto" w:fill="FFFFFF"/>
        </w:rPr>
        <w:t>, з</w:t>
      </w:r>
      <w:r w:rsidRPr="008A5CE1">
        <w:rPr>
          <w:rFonts w:ascii="Times New Roman" w:hAnsi="Times New Roman" w:cs="Times New Roman"/>
          <w:color w:val="333333"/>
          <w:sz w:val="28"/>
          <w:szCs w:val="28"/>
          <w:shd w:val="clear" w:color="auto" w:fill="FFFFFF"/>
        </w:rPr>
        <w:t>атрудненное дыхание</w:t>
      </w:r>
      <w:r>
        <w:rPr>
          <w:rFonts w:ascii="Times New Roman" w:hAnsi="Times New Roman" w:cs="Times New Roman"/>
          <w:color w:val="333333"/>
          <w:sz w:val="28"/>
          <w:szCs w:val="28"/>
          <w:shd w:val="clear" w:color="auto" w:fill="FFFFFF"/>
        </w:rPr>
        <w:t>.</w:t>
      </w:r>
    </w:p>
    <w:p w:rsidR="00613089" w:rsidRPr="008A5CE1" w:rsidRDefault="00613089" w:rsidP="00613089">
      <w:pPr>
        <w:rPr>
          <w:rFonts w:ascii="Times New Roman" w:hAnsi="Times New Roman" w:cs="Times New Roman"/>
          <w:b/>
          <w:color w:val="333333"/>
          <w:sz w:val="28"/>
          <w:szCs w:val="28"/>
          <w:shd w:val="clear" w:color="auto" w:fill="FFFFFF"/>
        </w:rPr>
      </w:pPr>
      <w:r w:rsidRPr="008A5CE1">
        <w:rPr>
          <w:rFonts w:ascii="Times New Roman" w:hAnsi="Times New Roman" w:cs="Times New Roman"/>
          <w:b/>
          <w:color w:val="333333"/>
          <w:sz w:val="28"/>
          <w:szCs w:val="28"/>
          <w:shd w:val="clear" w:color="auto" w:fill="FFFFFF"/>
        </w:rPr>
        <w:t xml:space="preserve">Первая помощь при отравлении ягодами </w:t>
      </w:r>
    </w:p>
    <w:p w:rsidR="00613089" w:rsidRPr="008A5CE1" w:rsidRDefault="00613089" w:rsidP="00613089">
      <w:pPr>
        <w:jc w:val="both"/>
        <w:rPr>
          <w:rFonts w:ascii="Times New Roman" w:eastAsia="Times New Roman" w:hAnsi="Times New Roman" w:cs="Times New Roman"/>
          <w:b/>
          <w:bCs/>
          <w:sz w:val="28"/>
          <w:szCs w:val="28"/>
          <w:lang w:eastAsia="ru-RU"/>
        </w:rPr>
      </w:pPr>
      <w:r w:rsidRPr="008A5CE1">
        <w:rPr>
          <w:rFonts w:ascii="Times New Roman" w:hAnsi="Times New Roman" w:cs="Times New Roman"/>
          <w:color w:val="333333"/>
          <w:sz w:val="28"/>
          <w:szCs w:val="28"/>
          <w:shd w:val="clear" w:color="auto" w:fill="FFFFFF"/>
        </w:rPr>
        <w:t>Самая первая помощь заключается в стимуляции рвотных позывов – данная процедура освободит желудок от ядовитого содержимого. Для этого пострадавшему нужно дать 2-4 стакана воды (в нее можно добавить активированный уголь – 2 ст.л. на 500 мл, соль – 1 ч.л. на 500 мл или марганцовку). Процедуру придется провести несколько раз. При наличии лекарственных средств рекомендуется дать больному активированный уголь, танин, а также любое слабительное и сердечное средство. При наличии судорог придется использовать хлоралгидрат. Если аптечки нет, можно дать больному черные сухари, раствор крахмала или молоко. Не помешает также сделать клизму (если есть такая возможность). Пострадавшего нужно тепло укутать и доставить к врачу.</w:t>
      </w:r>
      <w:r w:rsidRPr="008A5CE1">
        <w:rPr>
          <w:rStyle w:val="apple-converted-space"/>
          <w:rFonts w:ascii="Times New Roman" w:hAnsi="Times New Roman" w:cs="Times New Roman"/>
          <w:color w:val="333333"/>
          <w:sz w:val="28"/>
          <w:szCs w:val="28"/>
          <w:shd w:val="clear" w:color="auto" w:fill="FFFFFF"/>
        </w:rPr>
        <w:t> </w:t>
      </w:r>
    </w:p>
    <w:p w:rsidR="00613089" w:rsidRPr="008A5CE1" w:rsidRDefault="00613089" w:rsidP="00613089">
      <w:pPr>
        <w:jc w:val="both"/>
        <w:rPr>
          <w:rFonts w:ascii="Times New Roman" w:eastAsia="Times New Roman" w:hAnsi="Times New Roman" w:cs="Times New Roman"/>
          <w:b/>
          <w:bCs/>
          <w:sz w:val="28"/>
          <w:szCs w:val="28"/>
          <w:lang w:eastAsia="ru-RU"/>
        </w:rPr>
      </w:pPr>
      <w:r w:rsidRPr="008A5CE1">
        <w:rPr>
          <w:rFonts w:ascii="Times New Roman" w:hAnsi="Times New Roman" w:cs="Times New Roman"/>
          <w:color w:val="333333"/>
          <w:sz w:val="28"/>
          <w:szCs w:val="28"/>
          <w:shd w:val="clear" w:color="auto" w:fill="FFFFFF"/>
        </w:rPr>
        <w:t xml:space="preserve">Ядовитые ягоды способны не только отравить, но и привести к летальному исходу. Именно поэтому крайне важно не употреблять в пищу незнакомые плоды, как бы соблазнительно они не выглядели. </w:t>
      </w:r>
    </w:p>
    <w:p w:rsidR="00A821C6" w:rsidRDefault="00613089"/>
    <w:sectPr w:rsidR="00A821C6" w:rsidSect="00613089">
      <w:pgSz w:w="11906" w:h="16838"/>
      <w:pgMar w:top="426" w:right="424"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3089"/>
    <w:rsid w:val="0006280B"/>
    <w:rsid w:val="001D6BA8"/>
    <w:rsid w:val="00231CBC"/>
    <w:rsid w:val="006130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0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30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613089"/>
  </w:style>
  <w:style w:type="paragraph" w:styleId="a4">
    <w:name w:val="Balloon Text"/>
    <w:basedOn w:val="a"/>
    <w:link w:val="a5"/>
    <w:uiPriority w:val="99"/>
    <w:semiHidden/>
    <w:unhideWhenUsed/>
    <w:rsid w:val="006130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30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1511</Characters>
  <Application>Microsoft Office Word</Application>
  <DocSecurity>0</DocSecurity>
  <Lines>12</Lines>
  <Paragraphs>3</Paragraphs>
  <ScaleCrop>false</ScaleCrop>
  <Company>Reanimator Extreme Edition</Company>
  <LinksUpToDate>false</LinksUpToDate>
  <CharactersWithSpaces>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COMP-XP</dc:creator>
  <cp:keywords/>
  <dc:description/>
  <cp:lastModifiedBy>COMP-XP</cp:lastModifiedBy>
  <cp:revision>1</cp:revision>
  <dcterms:created xsi:type="dcterms:W3CDTF">2015-07-01T13:02:00Z</dcterms:created>
  <dcterms:modified xsi:type="dcterms:W3CDTF">2015-07-01T13:03:00Z</dcterms:modified>
</cp:coreProperties>
</file>