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A8" w:rsidRPr="00C51CA8" w:rsidRDefault="00C51CA8" w:rsidP="00C51CA8">
      <w:pPr>
        <w:spacing w:before="100" w:beforeAutospacing="1" w:after="100" w:afterAutospacing="1" w:line="274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8CF0"/>
          <w:sz w:val="23"/>
          <w:szCs w:val="23"/>
        </w:rPr>
      </w:pPr>
      <w:r w:rsidRPr="00C51CA8">
        <w:rPr>
          <w:rFonts w:ascii="Verdana" w:eastAsia="Times New Roman" w:hAnsi="Verdana" w:cs="Times New Roman"/>
          <w:b/>
          <w:bCs/>
          <w:i/>
          <w:iCs/>
          <w:color w:val="008CF0"/>
          <w:sz w:val="23"/>
        </w:rPr>
        <w:t>ОСНОВНЫЕ НАПРАВЛЕНИЯ РАБОТЫ ПО РЕАЛИЗАЦИИ ПРАВ РЕБЕНКА В ДОШКОЛЬНОМ ОБРАЗОВАТЕЛЬНОМ УЧРЕЖДЕНИИ</w:t>
      </w:r>
    </w:p>
    <w:p w:rsidR="00C51CA8" w:rsidRPr="00C51CA8" w:rsidRDefault="00C51CA8" w:rsidP="00C51CA8">
      <w:pPr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В  1990 году наша страна ратифицировала важнейший международный документ – Конвенцию о правах ребенка, в которой впервые ребенок рассматривается не только как объект, требующий социальной защиты, но и как субъект права, которому представлен весь спектр прав человека.  Конвенция о правах ребенка –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                                                                                    </w:t>
      </w: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</w:rPr>
        <w:t>Реализация прав ребенка включает:   </w:t>
      </w:r>
    </w:p>
    <w:p w:rsidR="00C51CA8" w:rsidRPr="00C51CA8" w:rsidRDefault="00C51CA8" w:rsidP="00C51CA8">
      <w:pPr>
        <w:numPr>
          <w:ilvl w:val="0"/>
          <w:numId w:val="1"/>
        </w:numPr>
        <w:spacing w:after="0" w:line="274" w:lineRule="atLeast"/>
        <w:ind w:left="2400"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защиту его от всех форм жестокого обращения,                                           </w:t>
      </w:r>
    </w:p>
    <w:p w:rsidR="00C51CA8" w:rsidRPr="00C51CA8" w:rsidRDefault="00C51CA8" w:rsidP="00C51CA8">
      <w:pPr>
        <w:numPr>
          <w:ilvl w:val="0"/>
          <w:numId w:val="1"/>
        </w:numPr>
        <w:spacing w:after="0" w:line="274" w:lineRule="atLeast"/>
        <w:ind w:left="2400"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права на охрану здоровья,                                                                                     </w:t>
      </w:r>
    </w:p>
    <w:p w:rsidR="00C51CA8" w:rsidRPr="00C51CA8" w:rsidRDefault="00C51CA8" w:rsidP="00C51CA8">
      <w:pPr>
        <w:numPr>
          <w:ilvl w:val="0"/>
          <w:numId w:val="1"/>
        </w:numPr>
        <w:spacing w:after="0" w:line="274" w:lineRule="atLeast"/>
        <w:ind w:left="2400"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защиту его права на образование,                                                                   </w:t>
      </w:r>
    </w:p>
    <w:p w:rsidR="00C51CA8" w:rsidRPr="00C51CA8" w:rsidRDefault="00C51CA8" w:rsidP="00C51CA8">
      <w:pPr>
        <w:numPr>
          <w:ilvl w:val="0"/>
          <w:numId w:val="1"/>
        </w:numPr>
        <w:spacing w:after="0" w:line="274" w:lineRule="atLeast"/>
        <w:ind w:left="2400"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права на игру,                                                                                                     </w:t>
      </w:r>
    </w:p>
    <w:p w:rsidR="00C51CA8" w:rsidRPr="00C51CA8" w:rsidRDefault="00C51CA8" w:rsidP="00C51CA8">
      <w:pPr>
        <w:numPr>
          <w:ilvl w:val="0"/>
          <w:numId w:val="1"/>
        </w:numPr>
        <w:spacing w:after="0" w:line="274" w:lineRule="atLeast"/>
        <w:ind w:left="2400" w:right="75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права на сохранение своей индивидуальности.     </w:t>
      </w:r>
    </w:p>
    <w:p w:rsidR="00C51CA8" w:rsidRDefault="00C51CA8" w:rsidP="00C51CA8">
      <w:pPr>
        <w:spacing w:after="0" w:line="274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648075" cy="2568615"/>
            <wp:effectExtent l="19050" t="0" r="9525" b="0"/>
            <wp:docPr id="1" name="Рисунок 1" descr="http://mdou74.edu.yar.ru/images/kartinki/prava_rebenka_st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74.edu.yar.ru/images/kartinki/prava_rebenka_str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29" cy="25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Право ребенка на защиту от всех форм жестокого обращения</w:t>
      </w:r>
    </w:p>
    <w:p w:rsidR="00C51CA8" w:rsidRPr="00C51CA8" w:rsidRDefault="00C51CA8" w:rsidP="00C51CA8">
      <w:pPr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Согласно требованиям Конвенции и нормативно-правовым документам РФ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</w:rPr>
        <w:t> </w:t>
      </w:r>
      <w:r w:rsidRPr="00C51CA8">
        <w:rPr>
          <w:rFonts w:ascii="Georgia" w:eastAsia="Times New Roman" w:hAnsi="Georgia" w:cs="Times New Roman"/>
          <w:b/>
          <w:bCs/>
          <w:i/>
          <w:iCs/>
          <w:color w:val="003153"/>
          <w:sz w:val="24"/>
          <w:szCs w:val="24"/>
          <w:rtl/>
        </w:rPr>
        <w:t>ребенок имеет право на защиту от всех форм физического и психического насилия, оскорбления или злоупотребления</w:t>
      </w:r>
      <w:r w:rsidRPr="00C51CA8">
        <w:rPr>
          <w:rFonts w:ascii="Georgia" w:eastAsia="Times New Roman" w:hAnsi="Georgia" w:cs="Times New Roman"/>
          <w:b/>
          <w:bCs/>
          <w:i/>
          <w:iCs/>
          <w:color w:val="003153"/>
          <w:sz w:val="24"/>
          <w:szCs w:val="24"/>
        </w:rPr>
        <w:t>. 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В «Комментариях к Закону РФ «Об образовании» четко указано, что к формам психического насилия относятся угрозы, преднамеренная изоляция, предъявление чрезмерных  требований, не соответствующих возрасту и возможностям ребенка, систематическая и необоснованная критика. Когда ребенку наносится физическая или психическая травма, последствия могут быть ближайшими и отдаленными. Впоследствии такие дети неспособны добиться успехов в учебе, профессиональном труде, у них нарушается  представление о себе, возникает ощущение беспомощности, как  правило, они часто вовлекаются в преступную среду, у них возникают трудности в создании своей семьи.</w:t>
      </w: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51CA8" w:rsidRDefault="00C51CA8" w:rsidP="00C51CA8">
      <w:pPr>
        <w:spacing w:after="0" w:line="274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436081" cy="2419350"/>
            <wp:effectExtent l="19050" t="0" r="0" b="0"/>
            <wp:docPr id="2" name="Рисунок 2" descr="http://mdou74.edu.yar.ru/images/kartinki/prava_rebenka_st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74.edu.yar.ru/images/kartinki/prava_rebenka_str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81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Право ребенка на здоровье</w:t>
      </w:r>
    </w:p>
    <w:p w:rsidR="00C51CA8" w:rsidRPr="00C51CA8" w:rsidRDefault="00C51CA8" w:rsidP="00C51CA8">
      <w:pPr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Конвенция о правах ребенка определяет, что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</w:rPr>
        <w:t> </w:t>
      </w:r>
      <w:r w:rsidRPr="00C51CA8">
        <w:rPr>
          <w:rFonts w:ascii="Georgia" w:eastAsia="Times New Roman" w:hAnsi="Georgia" w:cs="Times New Roman"/>
          <w:b/>
          <w:bCs/>
          <w:i/>
          <w:iCs/>
          <w:color w:val="003153"/>
          <w:sz w:val="24"/>
          <w:szCs w:val="24"/>
        </w:rPr>
        <w:t>«каждый ребенок имеет неотъемлемое право на жизнь» (ст.6), а государство и взрослые должны обеспечить право ребенка на уровень жизни, необходимый для физического, умственного, духовного, нравственного и социального развития» </w:t>
      </w:r>
      <w:r w:rsidRPr="00C51CA8">
        <w:rPr>
          <w:rFonts w:ascii="Georgia" w:eastAsia="Times New Roman" w:hAnsi="Georgia" w:cs="Times New Roman"/>
          <w:b/>
          <w:bCs/>
          <w:color w:val="003153"/>
          <w:sz w:val="24"/>
          <w:szCs w:val="24"/>
        </w:rPr>
        <w:t> 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(ст.27,п.1).</w:t>
      </w:r>
      <w:r w:rsidRPr="00C51CA8">
        <w:rPr>
          <w:rFonts w:ascii="Georgia" w:eastAsia="Times New Roman" w:hAnsi="Georgia" w:cs="Times New Roman"/>
          <w:b/>
          <w:bCs/>
          <w:color w:val="003153"/>
          <w:sz w:val="24"/>
          <w:szCs w:val="24"/>
        </w:rPr>
        <w:t>  </w:t>
      </w:r>
    </w:p>
    <w:p w:rsidR="00C51CA8" w:rsidRPr="00C51CA8" w:rsidRDefault="00C51CA8" w:rsidP="00C51CA8">
      <w:pPr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В России принят ряд нормативно-правовых документов, направленных на охрану здоровья детей. В Законе</w:t>
      </w:r>
      <w:proofErr w:type="gramStart"/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 xml:space="preserve"> О</w:t>
      </w:r>
      <w:proofErr w:type="gramEnd"/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б образовании» указано, что «образовательное учреждение создает условия, гарантирующие охрану и укрепление здоровья обучающихся воспитанников».</w:t>
      </w: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51CA8" w:rsidRDefault="00C51CA8" w:rsidP="00C51CA8">
      <w:pPr>
        <w:spacing w:after="0" w:line="274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324225" cy="2340592"/>
            <wp:effectExtent l="19050" t="0" r="9525" b="0"/>
            <wp:docPr id="3" name="Рисунок 3" descr="http://mdou74.edu.yar.ru/images/kartinki/prava_rebenka_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74.edu.yar.ru/images/kartinki/prava_rebenka_st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09" cy="234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Право ребенка на образование</w:t>
      </w:r>
    </w:p>
    <w:p w:rsidR="00C51CA8" w:rsidRPr="00C51CA8" w:rsidRDefault="00C51CA8" w:rsidP="00C51CA8">
      <w:pPr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Статьи 28-29 Конвенции определяют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</w:rPr>
        <w:t> </w:t>
      </w:r>
      <w:r w:rsidRPr="00C51CA8">
        <w:rPr>
          <w:rFonts w:ascii="Georgia" w:eastAsia="Times New Roman" w:hAnsi="Georgia" w:cs="Times New Roman"/>
          <w:b/>
          <w:bCs/>
          <w:i/>
          <w:iCs/>
          <w:color w:val="003153"/>
          <w:sz w:val="24"/>
          <w:szCs w:val="24"/>
        </w:rPr>
        <w:t xml:space="preserve">право ребенка на образование как возможность посещать образовательное учреждение, призванное обеспечивать подготовку ребенка жизни </w:t>
      </w:r>
      <w:proofErr w:type="gramStart"/>
      <w:r w:rsidRPr="00C51CA8">
        <w:rPr>
          <w:rFonts w:ascii="Georgia" w:eastAsia="Times New Roman" w:hAnsi="Georgia" w:cs="Times New Roman"/>
          <w:b/>
          <w:bCs/>
          <w:i/>
          <w:iCs/>
          <w:color w:val="003153"/>
          <w:sz w:val="24"/>
          <w:szCs w:val="24"/>
        </w:rPr>
        <w:t>к</w:t>
      </w:r>
      <w:proofErr w:type="gramEnd"/>
      <w:r w:rsidRPr="00C51CA8">
        <w:rPr>
          <w:rFonts w:ascii="Georgia" w:eastAsia="Times New Roman" w:hAnsi="Georgia" w:cs="Times New Roman"/>
          <w:b/>
          <w:bCs/>
          <w:i/>
          <w:iCs/>
          <w:color w:val="003153"/>
          <w:sz w:val="24"/>
          <w:szCs w:val="24"/>
        </w:rPr>
        <w:t xml:space="preserve"> сознательной в свободном обществе.</w:t>
      </w:r>
      <w:r w:rsidRPr="00C51CA8">
        <w:rPr>
          <w:rFonts w:ascii="Georgia" w:eastAsia="Times New Roman" w:hAnsi="Georgia" w:cs="Times New Roman"/>
          <w:b/>
          <w:bCs/>
          <w:color w:val="003153"/>
          <w:sz w:val="24"/>
          <w:szCs w:val="24"/>
        </w:rPr>
        <w:t> 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Все программы дошкольного образования направлены на обеспечение в ДОУ прав ребенка. В выборе программы педагогические коллективы руководствуются уровнем развития ребенка, своими педагогическими идеями, концептуальными положениями и разнообразными подходами к организации педагогического процесса в детском саду.</w:t>
      </w: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51CA8" w:rsidRDefault="00C51CA8" w:rsidP="00C51CA8">
      <w:pPr>
        <w:spacing w:after="0" w:line="274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409950" cy="2498854"/>
            <wp:effectExtent l="19050" t="0" r="0" b="0"/>
            <wp:docPr id="4" name="Рисунок 4" descr="http://mdou74.edu.yar.ru/images/kartinki/22114-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74.edu.yar.ru/images/kartinki/22114-2_en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9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Право ребенка на игру</w:t>
      </w:r>
      <w:r w:rsidRPr="00C51CA8">
        <w:rPr>
          <w:rFonts w:ascii="Georgia" w:eastAsia="Times New Roman" w:hAnsi="Georgia" w:cs="Times New Roman"/>
          <w:b/>
          <w:bCs/>
          <w:i/>
          <w:iCs/>
          <w:color w:val="0000FF"/>
          <w:sz w:val="27"/>
        </w:rPr>
        <w:t> </w:t>
      </w:r>
    </w:p>
    <w:p w:rsidR="00C51CA8" w:rsidRPr="00C51CA8" w:rsidRDefault="00C51CA8" w:rsidP="00C51CA8">
      <w:pPr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Ответственность за обеспечение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</w:rPr>
        <w:t> 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интересов ребенка в игре возлагается на семью, однако и «общество и органы публичной власти должны прилагать усилия к тому, чтобы способствовать осуществлению указанного права», -  утверждает Декларация прав ребенка.</w:t>
      </w:r>
      <w:r w:rsidR="001265CE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 xml:space="preserve"> 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Знание и понимание права ребенка на игру всеми участниками образовательного процесса, соответствующая организация этого вида деятельности позволяет осуществить полноценное развитие ребенка при условии совместных усилий семьи и детского сада.</w:t>
      </w: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51CA8" w:rsidRPr="00C51CA8" w:rsidRDefault="00C51CA8" w:rsidP="00C51CA8">
      <w:pPr>
        <w:spacing w:after="0" w:line="274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i/>
          <w:iCs/>
          <w:color w:val="0000FF"/>
          <w:sz w:val="21"/>
        </w:rPr>
        <w:t>Право ребенка на сохранение своей индивидуальности</w:t>
      </w:r>
    </w:p>
    <w:p w:rsidR="00C51CA8" w:rsidRPr="00C51CA8" w:rsidRDefault="00C51CA8" w:rsidP="00C51CA8">
      <w:pPr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«</w:t>
      </w:r>
      <w:r w:rsidRPr="00C51CA8">
        <w:rPr>
          <w:rFonts w:ascii="Georgia" w:eastAsia="Times New Roman" w:hAnsi="Georgia" w:cs="Times New Roman"/>
          <w:b/>
          <w:bCs/>
          <w:i/>
          <w:iCs/>
          <w:color w:val="003153"/>
          <w:sz w:val="24"/>
          <w:szCs w:val="24"/>
        </w:rPr>
        <w:t>Государства-участники Конвенции обязуются уважать права ребенка на сохранение его индивидуальности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</w:rPr>
        <w:t>» (</w:t>
      </w: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ст.8). </w:t>
      </w:r>
      <w:r w:rsidRPr="00C51CA8">
        <w:rPr>
          <w:rFonts w:ascii="Georgia" w:eastAsia="Times New Roman" w:hAnsi="Georgia" w:cs="Times New Roman"/>
          <w:b/>
          <w:bCs/>
          <w:i/>
          <w:iCs/>
          <w:color w:val="0000FF"/>
          <w:sz w:val="27"/>
        </w:rPr>
        <w:t> </w:t>
      </w:r>
    </w:p>
    <w:p w:rsidR="00C51CA8" w:rsidRPr="00C51CA8" w:rsidRDefault="00C51CA8" w:rsidP="00C51CA8">
      <w:pPr>
        <w:spacing w:after="0" w:line="274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У каждого человека своя индивидуальность: характер, взгляды, отношения к окружающим. Индивидуальност</w:t>
      </w:r>
      <w:proofErr w:type="gramStart"/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ь-</w:t>
      </w:r>
      <w:proofErr w:type="gramEnd"/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 xml:space="preserve"> великий дар природы, но его легко уничтожить в детстве, когда человек еще не окреп. Взрослые призваны не только понимать личность ребенка, но и </w:t>
      </w:r>
      <w:proofErr w:type="gramStart"/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>помогать малышу сохранить</w:t>
      </w:r>
      <w:proofErr w:type="gramEnd"/>
      <w:r w:rsidRPr="00C51CA8">
        <w:rPr>
          <w:rFonts w:ascii="Georgia" w:eastAsia="Times New Roman" w:hAnsi="Georgia" w:cs="Times New Roman"/>
          <w:b/>
          <w:bCs/>
          <w:color w:val="003153"/>
          <w:sz w:val="21"/>
          <w:szCs w:val="21"/>
        </w:rPr>
        <w:t xml:space="preserve"> и развивать свою индивидуальность</w:t>
      </w:r>
      <w:r w:rsidRPr="00C51CA8">
        <w:rPr>
          <w:rFonts w:ascii="Georgia" w:eastAsia="Times New Roman" w:hAnsi="Georgia" w:cs="Times New Roman"/>
          <w:b/>
          <w:bCs/>
          <w:color w:val="003153"/>
          <w:sz w:val="24"/>
          <w:szCs w:val="24"/>
        </w:rPr>
        <w:t>.</w:t>
      </w:r>
    </w:p>
    <w:p w:rsidR="00523497" w:rsidRDefault="00523497"/>
    <w:sectPr w:rsidR="0052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3455"/>
    <w:multiLevelType w:val="multilevel"/>
    <w:tmpl w:val="E9E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CA8"/>
    <w:rsid w:val="001265CE"/>
    <w:rsid w:val="00523497"/>
    <w:rsid w:val="00C5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C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51CA8"/>
    <w:rPr>
      <w:b/>
      <w:bCs/>
    </w:rPr>
  </w:style>
  <w:style w:type="character" w:styleId="HTML">
    <w:name w:val="HTML Variable"/>
    <w:basedOn w:val="a0"/>
    <w:uiPriority w:val="99"/>
    <w:semiHidden/>
    <w:unhideWhenUsed/>
    <w:rsid w:val="00C51CA8"/>
    <w:rPr>
      <w:i/>
      <w:iCs/>
    </w:rPr>
  </w:style>
  <w:style w:type="character" w:customStyle="1" w:styleId="apple-converted-space">
    <w:name w:val="apple-converted-space"/>
    <w:basedOn w:val="a0"/>
    <w:rsid w:val="00C51CA8"/>
  </w:style>
  <w:style w:type="paragraph" w:styleId="a4">
    <w:name w:val="Balloon Text"/>
    <w:basedOn w:val="a"/>
    <w:link w:val="a5"/>
    <w:uiPriority w:val="99"/>
    <w:semiHidden/>
    <w:unhideWhenUsed/>
    <w:rsid w:val="00C5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2014-11-28T09:05:00Z</dcterms:created>
  <dcterms:modified xsi:type="dcterms:W3CDTF">2014-11-28T09:06:00Z</dcterms:modified>
</cp:coreProperties>
</file>