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7E" w:rsidRPr="003F0C7E" w:rsidRDefault="003F0C7E" w:rsidP="003F0C7E">
      <w:pPr>
        <w:widowControl w:val="0"/>
        <w:spacing w:after="0" w:line="240" w:lineRule="auto"/>
        <w:jc w:val="center"/>
        <w:rPr>
          <w:rFonts w:ascii="Times New Roman" w:eastAsia="DejaVu Sans" w:hAnsi="Times New Roman" w:cs="Times New Roman"/>
          <w:b/>
          <w:kern w:val="2"/>
          <w:sz w:val="28"/>
          <w:szCs w:val="28"/>
          <w:lang w:eastAsia="ru-RU"/>
        </w:rPr>
      </w:pPr>
      <w:r w:rsidRPr="003F0C7E">
        <w:rPr>
          <w:rFonts w:ascii="Times New Roman" w:eastAsia="DejaVu Sans" w:hAnsi="Times New Roman" w:cs="Times New Roman"/>
          <w:b/>
          <w:kern w:val="2"/>
          <w:sz w:val="28"/>
          <w:szCs w:val="28"/>
          <w:lang w:eastAsia="ru-RU"/>
        </w:rPr>
        <w:t>Результаты освоения основной общеобразовательной программы</w:t>
      </w:r>
    </w:p>
    <w:p w:rsidR="003F0C7E" w:rsidRPr="003F0C7E" w:rsidRDefault="003F0C7E" w:rsidP="003F0C7E">
      <w:pPr>
        <w:widowControl w:val="0"/>
        <w:spacing w:after="0" w:line="240" w:lineRule="auto"/>
        <w:jc w:val="center"/>
        <w:rPr>
          <w:rFonts w:ascii="Times New Roman" w:eastAsia="DejaVu Sans" w:hAnsi="Times New Roman" w:cs="Times New Roman"/>
          <w:kern w:val="2"/>
          <w:sz w:val="28"/>
          <w:szCs w:val="28"/>
          <w:lang w:eastAsia="ru-RU"/>
        </w:rPr>
      </w:pPr>
      <w:r w:rsidRPr="003F0C7E">
        <w:rPr>
          <w:rFonts w:ascii="Times New Roman" w:eastAsia="DejaVu Sans" w:hAnsi="Times New Roman" w:cs="Times New Roman"/>
          <w:kern w:val="2"/>
          <w:sz w:val="28"/>
          <w:szCs w:val="28"/>
          <w:lang w:eastAsia="ru-RU"/>
        </w:rPr>
        <w:t>за 20</w:t>
      </w:r>
      <w:r w:rsidRPr="003F0C7E">
        <w:rPr>
          <w:rFonts w:ascii="Times New Roman" w:eastAsia="DejaVu Sans" w:hAnsi="Times New Roman" w:cs="Times New Roman"/>
          <w:kern w:val="2"/>
          <w:sz w:val="28"/>
          <w:szCs w:val="28"/>
          <w:u w:val="single"/>
          <w:lang w:eastAsia="ru-RU"/>
        </w:rPr>
        <w:t>18</w:t>
      </w:r>
      <w:r w:rsidRPr="003F0C7E">
        <w:rPr>
          <w:rFonts w:ascii="Times New Roman" w:eastAsia="DejaVu Sans" w:hAnsi="Times New Roman" w:cs="Times New Roman"/>
          <w:kern w:val="2"/>
          <w:sz w:val="28"/>
          <w:szCs w:val="28"/>
          <w:u w:val="single"/>
          <w:lang w:eastAsia="ru-RU"/>
        </w:rPr>
        <w:tab/>
      </w:r>
      <w:r w:rsidRPr="003F0C7E">
        <w:rPr>
          <w:rFonts w:ascii="Times New Roman" w:eastAsia="DejaVu Sans" w:hAnsi="Times New Roman" w:cs="Times New Roman"/>
          <w:kern w:val="2"/>
          <w:sz w:val="28"/>
          <w:szCs w:val="28"/>
          <w:lang w:eastAsia="ru-RU"/>
        </w:rPr>
        <w:t>- 201</w:t>
      </w:r>
      <w:r w:rsidRPr="003F0C7E">
        <w:rPr>
          <w:rFonts w:ascii="Times New Roman" w:eastAsia="DejaVu Sans" w:hAnsi="Times New Roman" w:cs="Times New Roman"/>
          <w:kern w:val="2"/>
          <w:sz w:val="28"/>
          <w:szCs w:val="28"/>
          <w:u w:val="single"/>
          <w:lang w:eastAsia="ru-RU"/>
        </w:rPr>
        <w:t>9</w:t>
      </w:r>
      <w:r w:rsidRPr="003F0C7E">
        <w:rPr>
          <w:rFonts w:ascii="Times New Roman" w:eastAsia="DejaVu Sans" w:hAnsi="Times New Roman" w:cs="Times New Roman"/>
          <w:kern w:val="2"/>
          <w:sz w:val="28"/>
          <w:szCs w:val="28"/>
          <w:lang w:eastAsia="ru-RU"/>
        </w:rPr>
        <w:t xml:space="preserve">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3"/>
        <w:gridCol w:w="2846"/>
        <w:gridCol w:w="2942"/>
      </w:tblGrid>
      <w:tr w:rsidR="003F0C7E" w:rsidRPr="003F0C7E" w:rsidTr="000A371F">
        <w:tc>
          <w:tcPr>
            <w:tcW w:w="3783" w:type="dxa"/>
            <w:tcBorders>
              <w:top w:val="single" w:sz="4" w:space="0" w:color="000000"/>
              <w:left w:val="single" w:sz="4" w:space="0" w:color="000000"/>
              <w:bottom w:val="single" w:sz="4" w:space="0" w:color="000000"/>
              <w:right w:val="single" w:sz="4" w:space="0" w:color="000000"/>
            </w:tcBorders>
            <w:vAlign w:val="center"/>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Наименование образовательной области</w:t>
            </w:r>
          </w:p>
        </w:tc>
        <w:tc>
          <w:tcPr>
            <w:tcW w:w="2846" w:type="dxa"/>
            <w:tcBorders>
              <w:top w:val="single" w:sz="4" w:space="0" w:color="000000"/>
              <w:left w:val="single" w:sz="4" w:space="0" w:color="000000"/>
              <w:bottom w:val="single" w:sz="4" w:space="0" w:color="000000"/>
              <w:right w:val="single" w:sz="4" w:space="0" w:color="000000"/>
            </w:tcBorders>
            <w:vAlign w:val="center"/>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Уровень освоения основной общеобразовательной программы (</w:t>
            </w:r>
            <w:proofErr w:type="spellStart"/>
            <w:r w:rsidRPr="003F0C7E">
              <w:rPr>
                <w:rFonts w:ascii="Times New Roman" w:eastAsia="DejaVu Sans" w:hAnsi="Times New Roman" w:cs="Times New Roman"/>
                <w:kern w:val="2"/>
                <w:sz w:val="24"/>
                <w:szCs w:val="24"/>
                <w:lang w:eastAsia="ru-RU"/>
              </w:rPr>
              <w:t>н.</w:t>
            </w:r>
            <w:proofErr w:type="gramStart"/>
            <w:r w:rsidRPr="003F0C7E">
              <w:rPr>
                <w:rFonts w:ascii="Times New Roman" w:eastAsia="DejaVu Sans" w:hAnsi="Times New Roman" w:cs="Times New Roman"/>
                <w:kern w:val="2"/>
                <w:sz w:val="24"/>
                <w:szCs w:val="24"/>
                <w:lang w:eastAsia="ru-RU"/>
              </w:rPr>
              <w:t>г</w:t>
            </w:r>
            <w:proofErr w:type="spellEnd"/>
            <w:proofErr w:type="gramEnd"/>
            <w:r w:rsidRPr="003F0C7E">
              <w:rPr>
                <w:rFonts w:ascii="Times New Roman" w:eastAsia="DejaVu Sans" w:hAnsi="Times New Roman" w:cs="Times New Roman"/>
                <w:kern w:val="2"/>
                <w:sz w:val="24"/>
                <w:szCs w:val="24"/>
                <w:lang w:eastAsia="ru-RU"/>
              </w:rPr>
              <w:t>.)</w:t>
            </w:r>
          </w:p>
        </w:tc>
        <w:tc>
          <w:tcPr>
            <w:tcW w:w="2942" w:type="dxa"/>
            <w:tcBorders>
              <w:top w:val="single" w:sz="4" w:space="0" w:color="000000"/>
              <w:left w:val="single" w:sz="4" w:space="0" w:color="000000"/>
              <w:bottom w:val="single" w:sz="4" w:space="0" w:color="000000"/>
              <w:right w:val="single" w:sz="4" w:space="0" w:color="000000"/>
            </w:tcBorders>
            <w:vAlign w:val="center"/>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Уровень освоения основной общеобразовательной программы (</w:t>
            </w:r>
            <w:proofErr w:type="spellStart"/>
            <w:r w:rsidRPr="003F0C7E">
              <w:rPr>
                <w:rFonts w:ascii="Times New Roman" w:eastAsia="DejaVu Sans" w:hAnsi="Times New Roman" w:cs="Times New Roman"/>
                <w:kern w:val="2"/>
                <w:sz w:val="24"/>
                <w:szCs w:val="24"/>
                <w:lang w:eastAsia="ru-RU"/>
              </w:rPr>
              <w:t>к.г</w:t>
            </w:r>
            <w:proofErr w:type="spellEnd"/>
            <w:r w:rsidRPr="003F0C7E">
              <w:rPr>
                <w:rFonts w:ascii="Times New Roman" w:eastAsia="DejaVu Sans" w:hAnsi="Times New Roman" w:cs="Times New Roman"/>
                <w:kern w:val="2"/>
                <w:sz w:val="24"/>
                <w:szCs w:val="24"/>
                <w:lang w:eastAsia="ru-RU"/>
              </w:rPr>
              <w:t>.)</w:t>
            </w:r>
          </w:p>
        </w:tc>
      </w:tr>
      <w:tr w:rsidR="003F0C7E" w:rsidRPr="003F0C7E" w:rsidTr="000A371F">
        <w:trPr>
          <w:trHeight w:val="562"/>
        </w:trPr>
        <w:tc>
          <w:tcPr>
            <w:tcW w:w="3783" w:type="dxa"/>
            <w:tcBorders>
              <w:top w:val="single" w:sz="4" w:space="0" w:color="000000"/>
              <w:left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Физическое развитие</w:t>
            </w:r>
          </w:p>
          <w:p w:rsidR="003F0C7E" w:rsidRPr="003F0C7E" w:rsidRDefault="003F0C7E" w:rsidP="003F0C7E">
            <w:pPr>
              <w:widowControl w:val="0"/>
              <w:suppressAutoHyphens/>
              <w:spacing w:after="0" w:line="240" w:lineRule="auto"/>
              <w:jc w:val="both"/>
              <w:rPr>
                <w:rFonts w:ascii="Times New Roman" w:eastAsia="DejaVu Sans" w:hAnsi="Times New Roman" w:cs="Times New Roman"/>
                <w:kern w:val="2"/>
                <w:sz w:val="24"/>
                <w:szCs w:val="24"/>
                <w:lang w:eastAsia="ru-RU"/>
              </w:rPr>
            </w:pPr>
          </w:p>
        </w:tc>
        <w:tc>
          <w:tcPr>
            <w:tcW w:w="2846" w:type="dxa"/>
            <w:tcBorders>
              <w:top w:val="single" w:sz="4" w:space="0" w:color="000000"/>
              <w:left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1.4</w:t>
            </w:r>
          </w:p>
        </w:tc>
        <w:tc>
          <w:tcPr>
            <w:tcW w:w="2942" w:type="dxa"/>
            <w:tcBorders>
              <w:top w:val="single" w:sz="4" w:space="0" w:color="000000"/>
              <w:left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1.6</w:t>
            </w:r>
          </w:p>
        </w:tc>
      </w:tr>
      <w:tr w:rsidR="003F0C7E" w:rsidRPr="003F0C7E" w:rsidTr="000A371F">
        <w:trPr>
          <w:trHeight w:val="848"/>
        </w:trPr>
        <w:tc>
          <w:tcPr>
            <w:tcW w:w="3783" w:type="dxa"/>
            <w:tcBorders>
              <w:top w:val="single" w:sz="4" w:space="0" w:color="000000"/>
              <w:left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Социально – коммуникативное развитие</w:t>
            </w:r>
          </w:p>
        </w:tc>
        <w:tc>
          <w:tcPr>
            <w:tcW w:w="2846" w:type="dxa"/>
            <w:tcBorders>
              <w:top w:val="single" w:sz="4" w:space="0" w:color="000000"/>
              <w:left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1</w:t>
            </w:r>
          </w:p>
          <w:p w:rsidR="003F0C7E" w:rsidRPr="003F0C7E" w:rsidRDefault="003F0C7E" w:rsidP="003F0C7E">
            <w:pPr>
              <w:widowControl w:val="0"/>
              <w:suppressAutoHyphens/>
              <w:spacing w:after="0" w:line="240" w:lineRule="auto"/>
              <w:jc w:val="both"/>
              <w:rPr>
                <w:rFonts w:ascii="Times New Roman" w:eastAsia="DejaVu Sans" w:hAnsi="Times New Roman" w:cs="Times New Roman"/>
                <w:kern w:val="2"/>
                <w:sz w:val="24"/>
                <w:szCs w:val="24"/>
                <w:lang w:eastAsia="ru-RU"/>
              </w:rPr>
            </w:pPr>
          </w:p>
        </w:tc>
        <w:tc>
          <w:tcPr>
            <w:tcW w:w="2942" w:type="dxa"/>
            <w:tcBorders>
              <w:top w:val="single" w:sz="4" w:space="0" w:color="000000"/>
              <w:left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1.4</w:t>
            </w:r>
          </w:p>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p>
        </w:tc>
      </w:tr>
      <w:tr w:rsidR="003F0C7E" w:rsidRPr="003F0C7E" w:rsidTr="000A371F">
        <w:tc>
          <w:tcPr>
            <w:tcW w:w="3783" w:type="dxa"/>
            <w:tcBorders>
              <w:top w:val="single" w:sz="4" w:space="0" w:color="000000"/>
              <w:left w:val="single" w:sz="4" w:space="0" w:color="000000"/>
              <w:bottom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Познавательное развитие</w:t>
            </w:r>
          </w:p>
        </w:tc>
        <w:tc>
          <w:tcPr>
            <w:tcW w:w="2846" w:type="dxa"/>
            <w:tcBorders>
              <w:top w:val="single" w:sz="4" w:space="0" w:color="000000"/>
              <w:left w:val="single" w:sz="4" w:space="0" w:color="000000"/>
              <w:bottom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0,9</w:t>
            </w:r>
          </w:p>
        </w:tc>
        <w:tc>
          <w:tcPr>
            <w:tcW w:w="2942" w:type="dxa"/>
            <w:tcBorders>
              <w:top w:val="single" w:sz="4" w:space="0" w:color="000000"/>
              <w:left w:val="single" w:sz="4" w:space="0" w:color="000000"/>
              <w:bottom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1.5</w:t>
            </w:r>
          </w:p>
        </w:tc>
      </w:tr>
      <w:tr w:rsidR="003F0C7E" w:rsidRPr="003F0C7E" w:rsidTr="000A371F">
        <w:tc>
          <w:tcPr>
            <w:tcW w:w="3783" w:type="dxa"/>
            <w:vMerge w:val="restart"/>
            <w:tcBorders>
              <w:top w:val="single" w:sz="4" w:space="0" w:color="000000"/>
              <w:left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Речевое развитие</w:t>
            </w:r>
          </w:p>
        </w:tc>
        <w:tc>
          <w:tcPr>
            <w:tcW w:w="2846" w:type="dxa"/>
            <w:tcBorders>
              <w:top w:val="single" w:sz="4" w:space="0" w:color="000000"/>
              <w:left w:val="single" w:sz="4" w:space="0" w:color="000000"/>
              <w:bottom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1</w:t>
            </w:r>
          </w:p>
        </w:tc>
        <w:tc>
          <w:tcPr>
            <w:tcW w:w="2942" w:type="dxa"/>
            <w:tcBorders>
              <w:top w:val="single" w:sz="4" w:space="0" w:color="000000"/>
              <w:left w:val="single" w:sz="4" w:space="0" w:color="000000"/>
              <w:bottom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1.4</w:t>
            </w:r>
          </w:p>
        </w:tc>
      </w:tr>
      <w:tr w:rsidR="003F0C7E" w:rsidRPr="003F0C7E" w:rsidTr="000A371F">
        <w:tc>
          <w:tcPr>
            <w:tcW w:w="3783" w:type="dxa"/>
            <w:vMerge/>
            <w:tcBorders>
              <w:left w:val="single" w:sz="4" w:space="0" w:color="000000"/>
              <w:bottom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p>
        </w:tc>
        <w:tc>
          <w:tcPr>
            <w:tcW w:w="2846" w:type="dxa"/>
            <w:tcBorders>
              <w:top w:val="single" w:sz="4" w:space="0" w:color="000000"/>
              <w:left w:val="single" w:sz="4" w:space="0" w:color="000000"/>
              <w:bottom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p>
        </w:tc>
        <w:tc>
          <w:tcPr>
            <w:tcW w:w="2942" w:type="dxa"/>
            <w:tcBorders>
              <w:top w:val="single" w:sz="4" w:space="0" w:color="000000"/>
              <w:left w:val="single" w:sz="4" w:space="0" w:color="000000"/>
              <w:bottom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p>
        </w:tc>
      </w:tr>
      <w:tr w:rsidR="003F0C7E" w:rsidRPr="003F0C7E" w:rsidTr="000A371F">
        <w:trPr>
          <w:trHeight w:val="552"/>
        </w:trPr>
        <w:tc>
          <w:tcPr>
            <w:tcW w:w="3783" w:type="dxa"/>
            <w:tcBorders>
              <w:top w:val="single" w:sz="4" w:space="0" w:color="000000"/>
              <w:left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«Художественно – эстетическое развитие</w:t>
            </w:r>
          </w:p>
        </w:tc>
        <w:tc>
          <w:tcPr>
            <w:tcW w:w="2846" w:type="dxa"/>
            <w:tcBorders>
              <w:top w:val="single" w:sz="4" w:space="0" w:color="000000"/>
              <w:left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1</w:t>
            </w:r>
          </w:p>
          <w:p w:rsidR="003F0C7E" w:rsidRPr="003F0C7E" w:rsidRDefault="003F0C7E" w:rsidP="003F0C7E">
            <w:pPr>
              <w:widowControl w:val="0"/>
              <w:suppressAutoHyphens/>
              <w:spacing w:after="0" w:line="240" w:lineRule="auto"/>
              <w:jc w:val="both"/>
              <w:rPr>
                <w:rFonts w:ascii="Times New Roman" w:eastAsia="DejaVu Sans" w:hAnsi="Times New Roman" w:cs="Times New Roman"/>
                <w:kern w:val="2"/>
                <w:sz w:val="24"/>
                <w:szCs w:val="24"/>
                <w:lang w:eastAsia="ru-RU"/>
              </w:rPr>
            </w:pPr>
          </w:p>
        </w:tc>
        <w:tc>
          <w:tcPr>
            <w:tcW w:w="2942" w:type="dxa"/>
            <w:tcBorders>
              <w:top w:val="single" w:sz="4" w:space="0" w:color="000000"/>
              <w:left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1.5</w:t>
            </w:r>
          </w:p>
        </w:tc>
      </w:tr>
      <w:tr w:rsidR="003F0C7E" w:rsidRPr="003F0C7E" w:rsidTr="000A371F">
        <w:tc>
          <w:tcPr>
            <w:tcW w:w="3783" w:type="dxa"/>
            <w:tcBorders>
              <w:top w:val="single" w:sz="4" w:space="0" w:color="000000"/>
              <w:left w:val="single" w:sz="4" w:space="0" w:color="000000"/>
              <w:bottom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kern w:val="2"/>
                <w:sz w:val="24"/>
                <w:szCs w:val="24"/>
                <w:lang w:eastAsia="ru-RU"/>
              </w:rPr>
              <w:t>Итоговый результат освоения основной общеобразовательной программы</w:t>
            </w:r>
          </w:p>
        </w:tc>
        <w:tc>
          <w:tcPr>
            <w:tcW w:w="2846" w:type="dxa"/>
            <w:tcBorders>
              <w:top w:val="single" w:sz="4" w:space="0" w:color="000000"/>
              <w:left w:val="single" w:sz="4" w:space="0" w:color="000000"/>
              <w:bottom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b/>
                <w:kern w:val="2"/>
                <w:sz w:val="24"/>
                <w:szCs w:val="24"/>
                <w:lang w:eastAsia="ru-RU"/>
              </w:rPr>
            </w:pPr>
            <w:r w:rsidRPr="003F0C7E">
              <w:rPr>
                <w:rFonts w:ascii="Times New Roman" w:eastAsia="DejaVu Sans" w:hAnsi="Times New Roman" w:cs="Times New Roman"/>
                <w:b/>
                <w:kern w:val="2"/>
                <w:sz w:val="24"/>
                <w:szCs w:val="24"/>
                <w:lang w:eastAsia="ru-RU"/>
              </w:rPr>
              <w:t>1.06</w:t>
            </w:r>
          </w:p>
        </w:tc>
        <w:tc>
          <w:tcPr>
            <w:tcW w:w="2942" w:type="dxa"/>
            <w:tcBorders>
              <w:top w:val="single" w:sz="4" w:space="0" w:color="000000"/>
              <w:left w:val="single" w:sz="4" w:space="0" w:color="000000"/>
              <w:bottom w:val="single" w:sz="4" w:space="0" w:color="000000"/>
              <w:right w:val="single" w:sz="4" w:space="0" w:color="000000"/>
            </w:tcBorders>
            <w:hideMark/>
          </w:tcPr>
          <w:p w:rsidR="003F0C7E" w:rsidRPr="003F0C7E" w:rsidRDefault="003F0C7E" w:rsidP="003F0C7E">
            <w:pPr>
              <w:widowControl w:val="0"/>
              <w:spacing w:after="0" w:line="240" w:lineRule="auto"/>
              <w:jc w:val="both"/>
              <w:rPr>
                <w:rFonts w:ascii="Times New Roman" w:eastAsia="DejaVu Sans" w:hAnsi="Times New Roman" w:cs="Times New Roman"/>
                <w:b/>
                <w:kern w:val="2"/>
                <w:sz w:val="24"/>
                <w:szCs w:val="24"/>
                <w:lang w:eastAsia="ru-RU"/>
              </w:rPr>
            </w:pPr>
            <w:r w:rsidRPr="003F0C7E">
              <w:rPr>
                <w:rFonts w:ascii="Times New Roman" w:eastAsia="DejaVu Sans" w:hAnsi="Times New Roman" w:cs="Times New Roman"/>
                <w:b/>
                <w:kern w:val="2"/>
                <w:sz w:val="24"/>
                <w:szCs w:val="24"/>
                <w:lang w:eastAsia="ru-RU"/>
              </w:rPr>
              <w:t>1.5</w:t>
            </w:r>
          </w:p>
        </w:tc>
      </w:tr>
    </w:tbl>
    <w:p w:rsidR="003F0C7E" w:rsidRPr="003F0C7E" w:rsidRDefault="003F0C7E" w:rsidP="003F0C7E">
      <w:pPr>
        <w:widowControl w:val="0"/>
        <w:spacing w:after="0" w:line="240" w:lineRule="auto"/>
        <w:jc w:val="both"/>
        <w:rPr>
          <w:rFonts w:ascii="Times New Roman" w:eastAsia="DejaVu Sans" w:hAnsi="Times New Roman" w:cs="Times New Roman"/>
          <w:kern w:val="2"/>
          <w:sz w:val="24"/>
          <w:szCs w:val="24"/>
          <w:lang w:eastAsia="ru-RU"/>
        </w:rPr>
      </w:pPr>
      <w:r w:rsidRPr="003F0C7E">
        <w:rPr>
          <w:rFonts w:ascii="Times New Roman" w:eastAsia="DejaVu Sans" w:hAnsi="Times New Roman" w:cs="Times New Roman"/>
          <w:b/>
          <w:color w:val="C00000"/>
          <w:kern w:val="2"/>
          <w:sz w:val="24"/>
          <w:szCs w:val="24"/>
          <w:lang w:eastAsia="ru-RU"/>
        </w:rPr>
        <w:t>Вывод:</w:t>
      </w:r>
      <w:r w:rsidRPr="003F0C7E">
        <w:rPr>
          <w:rFonts w:ascii="Times New Roman" w:eastAsia="DejaVu Sans" w:hAnsi="Times New Roman" w:cs="Times New Roman"/>
          <w:kern w:val="2"/>
          <w:sz w:val="24"/>
          <w:szCs w:val="24"/>
          <w:lang w:eastAsia="ru-RU"/>
        </w:rPr>
        <w:t xml:space="preserve"> </w:t>
      </w:r>
      <w:r w:rsidRPr="003F0C7E">
        <w:rPr>
          <w:rFonts w:ascii="Times New Roman" w:eastAsia="Times New Roman" w:hAnsi="Times New Roman" w:cs="Times New Roman"/>
          <w:bCs/>
          <w:kern w:val="2"/>
          <w:sz w:val="24"/>
          <w:szCs w:val="24"/>
          <w:lang w:eastAsia="ar-SA"/>
        </w:rPr>
        <w:t xml:space="preserve">Результаты мониторинга образовательного процесса детей показали достаточно высокие показатели освоения всех образовательных областей </w:t>
      </w:r>
      <w:r>
        <w:rPr>
          <w:rFonts w:ascii="Times New Roman" w:eastAsia="DejaVu Sans" w:hAnsi="Times New Roman" w:cs="Times New Roman"/>
          <w:kern w:val="2"/>
          <w:sz w:val="24"/>
          <w:szCs w:val="24"/>
          <w:lang w:eastAsia="ru-RU"/>
        </w:rPr>
        <w:t>(</w:t>
      </w:r>
      <w:r w:rsidRPr="003F0C7E">
        <w:rPr>
          <w:rFonts w:ascii="Times New Roman" w:eastAsia="DejaVu Sans" w:hAnsi="Times New Roman" w:cs="Times New Roman"/>
          <w:kern w:val="2"/>
          <w:sz w:val="24"/>
          <w:szCs w:val="24"/>
          <w:lang w:eastAsia="ru-RU"/>
        </w:rPr>
        <w:t>выше среднего).</w:t>
      </w:r>
    </w:p>
    <w:p w:rsidR="003F0C7E" w:rsidRPr="003F0C7E" w:rsidRDefault="003F0C7E" w:rsidP="003F0C7E">
      <w:pPr>
        <w:widowControl w:val="0"/>
        <w:suppressAutoHyphens/>
        <w:spacing w:after="0" w:line="240" w:lineRule="auto"/>
        <w:jc w:val="both"/>
        <w:rPr>
          <w:rFonts w:ascii="Times New Roman" w:eastAsia="DejaVu Sans" w:hAnsi="Times New Roman" w:cs="Times New Roman"/>
          <w:b/>
          <w:kern w:val="2"/>
          <w:sz w:val="24"/>
          <w:szCs w:val="24"/>
          <w:lang w:eastAsia="ru-RU"/>
        </w:rPr>
      </w:pPr>
      <w:r>
        <w:rPr>
          <w:rFonts w:ascii="Times New Roman" w:eastAsia="Times New Roman" w:hAnsi="Times New Roman" w:cs="Times New Roman"/>
          <w:bCs/>
          <w:kern w:val="2"/>
          <w:sz w:val="24"/>
          <w:szCs w:val="24"/>
          <w:lang w:eastAsia="ar-SA"/>
        </w:rPr>
        <w:t>П</w:t>
      </w:r>
      <w:r w:rsidRPr="003F0C7E">
        <w:rPr>
          <w:rFonts w:ascii="Times New Roman" w:eastAsia="Times New Roman" w:hAnsi="Times New Roman" w:cs="Times New Roman"/>
          <w:bCs/>
          <w:kern w:val="2"/>
          <w:sz w:val="24"/>
          <w:szCs w:val="24"/>
          <w:lang w:eastAsia="ar-SA"/>
        </w:rPr>
        <w:t xml:space="preserve">оказатели </w:t>
      </w:r>
      <w:r w:rsidRPr="003F0C7E">
        <w:rPr>
          <w:rFonts w:ascii="Times New Roman" w:eastAsia="Times New Roman" w:hAnsi="Times New Roman" w:cs="Times New Roman"/>
          <w:b/>
          <w:bCs/>
          <w:kern w:val="2"/>
          <w:sz w:val="24"/>
          <w:szCs w:val="24"/>
          <w:lang w:eastAsia="ar-SA"/>
        </w:rPr>
        <w:t>речевого</w:t>
      </w:r>
      <w:r>
        <w:rPr>
          <w:rFonts w:ascii="Times New Roman" w:eastAsia="Times New Roman" w:hAnsi="Times New Roman" w:cs="Times New Roman"/>
          <w:bCs/>
          <w:kern w:val="2"/>
          <w:sz w:val="24"/>
          <w:szCs w:val="24"/>
          <w:lang w:eastAsia="ar-SA"/>
        </w:rPr>
        <w:t xml:space="preserve"> развития 1.4 </w:t>
      </w:r>
      <w:r w:rsidRPr="003F0C7E">
        <w:rPr>
          <w:rFonts w:ascii="Times New Roman" w:eastAsia="Times New Roman" w:hAnsi="Times New Roman" w:cs="Times New Roman"/>
          <w:bCs/>
          <w:kern w:val="2"/>
          <w:sz w:val="24"/>
          <w:szCs w:val="24"/>
          <w:lang w:eastAsia="ar-SA"/>
        </w:rPr>
        <w:t xml:space="preserve">по сравнению с </w:t>
      </w:r>
      <w:r>
        <w:rPr>
          <w:rFonts w:ascii="Times New Roman" w:eastAsia="Times New Roman" w:hAnsi="Times New Roman" w:cs="Times New Roman"/>
          <w:bCs/>
          <w:kern w:val="2"/>
          <w:sz w:val="24"/>
          <w:szCs w:val="24"/>
          <w:lang w:eastAsia="ar-SA"/>
        </w:rPr>
        <w:t xml:space="preserve"> другими показателями  немного ниже</w:t>
      </w:r>
      <w:r w:rsidRPr="003F0C7E">
        <w:rPr>
          <w:rFonts w:ascii="Times New Roman" w:eastAsia="DejaVu Sans" w:hAnsi="Times New Roman" w:cs="Times New Roman"/>
          <w:kern w:val="2"/>
          <w:sz w:val="24"/>
          <w:szCs w:val="24"/>
          <w:lang w:eastAsia="ru-RU"/>
        </w:rPr>
        <w:t xml:space="preserve">. </w:t>
      </w:r>
      <w:r>
        <w:rPr>
          <w:rFonts w:ascii="Times New Roman" w:eastAsia="DejaVu Sans" w:hAnsi="Times New Roman" w:cs="Times New Roman"/>
          <w:kern w:val="2"/>
          <w:sz w:val="24"/>
          <w:szCs w:val="24"/>
          <w:lang w:eastAsia="ru-RU"/>
        </w:rPr>
        <w:t>П</w:t>
      </w:r>
      <w:r w:rsidRPr="003F0C7E">
        <w:rPr>
          <w:rFonts w:ascii="Times New Roman" w:eastAsia="DejaVu Sans" w:hAnsi="Times New Roman" w:cs="Times New Roman"/>
          <w:kern w:val="2"/>
          <w:sz w:val="24"/>
          <w:szCs w:val="24"/>
          <w:lang w:eastAsia="ru-RU"/>
        </w:rPr>
        <w:t>роцент дошкольников с различными речевыми нарушениями остается стабильно высоким. Многолетние наблюдения показывают, что количество детей с речевыми расстройствами, поступающими в сад, с каждым годом увеличивается. Сложность их также прогрессирует. Словарный запас находится на уровне бытовой повседневной ситуации, дети не знают обобщающих понятий, родственных слов. Значительно ухудшилось состояние связной речи. Пересказ доступен детям только с помощью наводящих вопросов, а при составлении рассказов по картинкам чаще отмечается склонность к перечислению отдельных предметов или действий, с трудом прослеживается сюжетная линия. Для большинства детей непосильна задача</w:t>
      </w:r>
      <w:r>
        <w:rPr>
          <w:rFonts w:ascii="Times New Roman" w:eastAsia="DejaVu Sans" w:hAnsi="Times New Roman" w:cs="Times New Roman"/>
          <w:kern w:val="2"/>
          <w:sz w:val="24"/>
          <w:szCs w:val="24"/>
          <w:lang w:eastAsia="ru-RU"/>
        </w:rPr>
        <w:t xml:space="preserve">, </w:t>
      </w:r>
      <w:r w:rsidRPr="003F0C7E">
        <w:rPr>
          <w:rFonts w:ascii="Times New Roman" w:eastAsia="DejaVu Sans" w:hAnsi="Times New Roman" w:cs="Times New Roman"/>
          <w:kern w:val="2"/>
          <w:sz w:val="24"/>
          <w:szCs w:val="24"/>
          <w:lang w:eastAsia="ru-RU"/>
        </w:rPr>
        <w:t xml:space="preserve"> выложить последовательность из четырех сюжетных картинок и составить по ним рассказ.</w:t>
      </w:r>
      <w:r w:rsidRPr="003F0C7E">
        <w:rPr>
          <w:rFonts w:ascii="Times New Roman" w:eastAsia="Times New Roman" w:hAnsi="Times New Roman" w:cs="Times New Roman"/>
          <w:bCs/>
          <w:kern w:val="2"/>
          <w:sz w:val="24"/>
          <w:szCs w:val="24"/>
          <w:lang w:eastAsia="ar-SA"/>
        </w:rPr>
        <w:t xml:space="preserve"> </w:t>
      </w:r>
      <w:r>
        <w:rPr>
          <w:rFonts w:ascii="Times New Roman" w:eastAsia="Times New Roman" w:hAnsi="Times New Roman" w:cs="Times New Roman"/>
          <w:bCs/>
          <w:kern w:val="2"/>
          <w:sz w:val="24"/>
          <w:szCs w:val="24"/>
          <w:lang w:eastAsia="ar-SA"/>
        </w:rPr>
        <w:t>С</w:t>
      </w:r>
      <w:r>
        <w:rPr>
          <w:rFonts w:ascii="Times New Roman" w:eastAsia="Times New Roman" w:hAnsi="Times New Roman" w:cs="Times New Roman"/>
          <w:bCs/>
          <w:kern w:val="2"/>
          <w:sz w:val="24"/>
          <w:szCs w:val="24"/>
          <w:lang w:eastAsia="ar-SA"/>
        </w:rPr>
        <w:t>оциально –</w:t>
      </w:r>
      <w:r>
        <w:rPr>
          <w:rFonts w:ascii="Times New Roman" w:eastAsia="Times New Roman" w:hAnsi="Times New Roman" w:cs="Times New Roman"/>
          <w:bCs/>
          <w:kern w:val="2"/>
          <w:sz w:val="24"/>
          <w:szCs w:val="24"/>
          <w:lang w:eastAsia="ar-SA"/>
        </w:rPr>
        <w:t xml:space="preserve"> коммуникативное развитие </w:t>
      </w:r>
      <w:r>
        <w:rPr>
          <w:rFonts w:ascii="Times New Roman" w:eastAsia="Times New Roman" w:hAnsi="Times New Roman" w:cs="Times New Roman"/>
          <w:bCs/>
          <w:kern w:val="2"/>
          <w:sz w:val="24"/>
          <w:szCs w:val="24"/>
          <w:lang w:eastAsia="ar-SA"/>
        </w:rPr>
        <w:t xml:space="preserve"> 1,4</w:t>
      </w:r>
      <w:r>
        <w:rPr>
          <w:rFonts w:ascii="Times New Roman" w:eastAsia="Times New Roman" w:hAnsi="Times New Roman" w:cs="Times New Roman"/>
          <w:bCs/>
          <w:kern w:val="2"/>
          <w:sz w:val="24"/>
          <w:szCs w:val="24"/>
          <w:lang w:eastAsia="ar-SA"/>
        </w:rPr>
        <w:t xml:space="preserve"> тоже немного ниже других показателей.</w:t>
      </w:r>
      <w:r w:rsidRPr="003F0C7E">
        <w:rPr>
          <w:rFonts w:ascii="Times New Roman" w:eastAsia="Times New Roman" w:hAnsi="Times New Roman" w:cs="Times New Roman"/>
          <w:bCs/>
          <w:kern w:val="2"/>
          <w:sz w:val="24"/>
          <w:szCs w:val="24"/>
          <w:lang w:eastAsia="ar-SA"/>
        </w:rPr>
        <w:t xml:space="preserve"> </w:t>
      </w:r>
      <w:r>
        <w:rPr>
          <w:rFonts w:ascii="Times New Roman" w:eastAsia="DejaVu Sans" w:hAnsi="Times New Roman" w:cs="Times New Roman"/>
          <w:kern w:val="2"/>
          <w:sz w:val="24"/>
          <w:szCs w:val="24"/>
          <w:lang w:eastAsia="ru-RU"/>
        </w:rPr>
        <w:t xml:space="preserve"> В процессе игровой деятельности дети не всегда выполняют правила общения со сверстниками. </w:t>
      </w:r>
      <w:r w:rsidRPr="003F0C7E">
        <w:rPr>
          <w:rFonts w:ascii="Times New Roman" w:eastAsia="DejaVu Sans" w:hAnsi="Times New Roman" w:cs="Times New Roman"/>
          <w:kern w:val="2"/>
          <w:sz w:val="24"/>
          <w:szCs w:val="24"/>
          <w:lang w:eastAsia="ru-RU"/>
        </w:rPr>
        <w:t xml:space="preserve"> </w:t>
      </w:r>
      <w:r w:rsidRPr="003F0C7E">
        <w:rPr>
          <w:rFonts w:ascii="Times New Roman" w:eastAsia="DejaVu Sans" w:hAnsi="Times New Roman" w:cs="Times New Roman"/>
          <w:b/>
          <w:kern w:val="2"/>
          <w:sz w:val="24"/>
          <w:szCs w:val="24"/>
          <w:lang w:eastAsia="ru-RU"/>
        </w:rPr>
        <w:t xml:space="preserve">Для комплексного устранения имеющихся проблем по итогам работы за год необходимо продолжать работу по развитию речи, социально </w:t>
      </w:r>
      <w:proofErr w:type="gramStart"/>
      <w:r w:rsidRPr="003F0C7E">
        <w:rPr>
          <w:rFonts w:ascii="Times New Roman" w:eastAsia="DejaVu Sans" w:hAnsi="Times New Roman" w:cs="Times New Roman"/>
          <w:b/>
          <w:kern w:val="2"/>
          <w:sz w:val="24"/>
          <w:szCs w:val="24"/>
          <w:lang w:eastAsia="ru-RU"/>
        </w:rPr>
        <w:t>–к</w:t>
      </w:r>
      <w:proofErr w:type="gramEnd"/>
      <w:r w:rsidRPr="003F0C7E">
        <w:rPr>
          <w:rFonts w:ascii="Times New Roman" w:eastAsia="DejaVu Sans" w:hAnsi="Times New Roman" w:cs="Times New Roman"/>
          <w:b/>
          <w:kern w:val="2"/>
          <w:sz w:val="24"/>
          <w:szCs w:val="24"/>
          <w:lang w:eastAsia="ru-RU"/>
        </w:rPr>
        <w:t xml:space="preserve">оммуникативному развитию. </w:t>
      </w:r>
    </w:p>
    <w:p w:rsidR="00B57832" w:rsidRDefault="00B57832">
      <w:bookmarkStart w:id="0" w:name="_GoBack"/>
      <w:bookmarkEnd w:id="0"/>
    </w:p>
    <w:sectPr w:rsidR="00B57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A6"/>
    <w:rsid w:val="003F0C7E"/>
    <w:rsid w:val="006F1CA6"/>
    <w:rsid w:val="00B5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2019-10-23T10:53:00Z</dcterms:created>
  <dcterms:modified xsi:type="dcterms:W3CDTF">2019-10-23T11:06:00Z</dcterms:modified>
</cp:coreProperties>
</file>