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F2" w:rsidRPr="00A12559" w:rsidRDefault="00A14AF2" w:rsidP="00A14AF2">
      <w:pPr>
        <w:suppressAutoHyphens w:val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12559">
        <w:rPr>
          <w:rFonts w:ascii="Times New Roman" w:hAnsi="Times New Roman"/>
          <w:b/>
          <w:color w:val="FF0000"/>
          <w:sz w:val="32"/>
          <w:szCs w:val="32"/>
        </w:rPr>
        <w:t>Результаты освоения основной образовательной программы</w:t>
      </w:r>
    </w:p>
    <w:p w:rsidR="00A14AF2" w:rsidRPr="001E484A" w:rsidRDefault="00A14AF2" w:rsidP="00A14AF2">
      <w:pPr>
        <w:suppressAutoHyphens w:val="0"/>
        <w:jc w:val="center"/>
        <w:rPr>
          <w:rFonts w:ascii="Times New Roman" w:hAnsi="Times New Roman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5"/>
        <w:gridCol w:w="1778"/>
        <w:gridCol w:w="1701"/>
        <w:gridCol w:w="1701"/>
        <w:gridCol w:w="1701"/>
      </w:tblGrid>
      <w:tr w:rsidR="00A14AF2" w:rsidRPr="001E484A" w:rsidTr="00BC7226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>Наименование образовательной области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 xml:space="preserve">Уровень освоения основной образовательной программы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 xml:space="preserve">Уровень освоения основной образовательной программы </w:t>
            </w:r>
          </w:p>
        </w:tc>
      </w:tr>
      <w:tr w:rsidR="00A14AF2" w:rsidRPr="001E484A" w:rsidTr="00BC7226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  <w:r w:rsidRPr="001E484A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  <w:r w:rsidRPr="001E484A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A14AF2" w:rsidRPr="001E484A" w:rsidTr="00BC7226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>(н.г.)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AF2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</w:t>
            </w:r>
            <w:r w:rsidRPr="001E484A">
              <w:rPr>
                <w:rFonts w:ascii="Times New Roman" w:hAnsi="Times New Roman"/>
              </w:rPr>
              <w:t>.</w:t>
            </w:r>
            <w:proofErr w:type="gramStart"/>
            <w:r w:rsidRPr="001E484A">
              <w:rPr>
                <w:rFonts w:ascii="Times New Roman" w:hAnsi="Times New Roman"/>
              </w:rPr>
              <w:t>г</w:t>
            </w:r>
            <w:proofErr w:type="gramEnd"/>
            <w:r w:rsidRPr="001E484A"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>(н.г.)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AF2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>(к.</w:t>
            </w:r>
            <w:proofErr w:type="gramStart"/>
            <w:r w:rsidRPr="001E484A">
              <w:rPr>
                <w:rFonts w:ascii="Times New Roman" w:hAnsi="Times New Roman"/>
              </w:rPr>
              <w:t>г</w:t>
            </w:r>
            <w:proofErr w:type="gramEnd"/>
            <w:r w:rsidRPr="001E484A">
              <w:rPr>
                <w:rFonts w:ascii="Times New Roman" w:hAnsi="Times New Roman"/>
              </w:rPr>
              <w:t>.)</w:t>
            </w:r>
          </w:p>
        </w:tc>
      </w:tr>
      <w:tr w:rsidR="00A14AF2" w:rsidRPr="001E484A" w:rsidTr="00BC7226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>Физическое развитие</w:t>
            </w:r>
          </w:p>
          <w:p w:rsidR="00A14AF2" w:rsidRPr="001E484A" w:rsidRDefault="00A14AF2" w:rsidP="00BC72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A14AF2" w:rsidRPr="001E484A" w:rsidTr="00BC7226">
        <w:trPr>
          <w:trHeight w:val="84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>Социально – коммуникативное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</w:p>
          <w:p w:rsidR="00A14AF2" w:rsidRPr="001E484A" w:rsidRDefault="00A14AF2" w:rsidP="00BC72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A14AF2" w:rsidRPr="001E484A" w:rsidTr="00BC7226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A14AF2" w:rsidRPr="001E484A" w:rsidTr="00BC7226"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F2" w:rsidRPr="005B2BA5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F2" w:rsidRPr="005B2BA5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F2" w:rsidRPr="005B2BA5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F2" w:rsidRPr="005B2BA5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A14AF2" w:rsidRPr="001E484A" w:rsidTr="00BC7226">
        <w:trPr>
          <w:trHeight w:val="55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>«Художественно – эстетическое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  <w:p w:rsidR="00A14AF2" w:rsidRPr="001E484A" w:rsidRDefault="00A14AF2" w:rsidP="00BC72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A14AF2" w:rsidRPr="001E484A" w:rsidTr="00BC7226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1E484A">
              <w:rPr>
                <w:rFonts w:ascii="Times New Roman" w:hAnsi="Times New Roman"/>
              </w:rPr>
              <w:t>Итоговый результат освоения основной образовательной программы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1E484A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F2" w:rsidRPr="001E484A" w:rsidRDefault="00A14AF2" w:rsidP="00BC7226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</w:tr>
    </w:tbl>
    <w:p w:rsidR="00A14AF2" w:rsidRDefault="00A14AF2" w:rsidP="00A14AF2">
      <w:pPr>
        <w:suppressAutoHyphens w:val="0"/>
        <w:jc w:val="both"/>
        <w:rPr>
          <w:rFonts w:ascii="Times New Roman" w:hAnsi="Times New Roman"/>
          <w:b/>
          <w:color w:val="C00000"/>
        </w:rPr>
      </w:pPr>
    </w:p>
    <w:p w:rsidR="00A14AF2" w:rsidRPr="001E484A" w:rsidRDefault="00A14AF2" w:rsidP="00A14AF2">
      <w:pPr>
        <w:suppressAutoHyphens w:val="0"/>
        <w:jc w:val="both"/>
        <w:rPr>
          <w:rFonts w:ascii="Times New Roman" w:hAnsi="Times New Roman"/>
        </w:rPr>
      </w:pPr>
      <w:r w:rsidRPr="0013676A">
        <w:rPr>
          <w:rFonts w:ascii="Times New Roman" w:hAnsi="Times New Roman"/>
          <w:b/>
          <w:color w:val="C00000"/>
        </w:rPr>
        <w:t>Вывод:</w:t>
      </w:r>
      <w:r>
        <w:rPr>
          <w:rFonts w:ascii="Times New Roman" w:hAnsi="Times New Roman"/>
        </w:rPr>
        <w:t xml:space="preserve"> </w:t>
      </w:r>
    </w:p>
    <w:p w:rsidR="00A14AF2" w:rsidRPr="005F5D40" w:rsidRDefault="00A14AF2" w:rsidP="00A14AF2">
      <w:pPr>
        <w:jc w:val="both"/>
        <w:rPr>
          <w:b/>
        </w:rPr>
      </w:pPr>
      <w:r>
        <w:rPr>
          <w:rFonts w:ascii="Times New Roman" w:eastAsia="Times New Roman" w:hAnsi="Times New Roman"/>
          <w:bCs/>
          <w:lang w:eastAsia="ar-SA"/>
        </w:rPr>
        <w:t>Улуч</w:t>
      </w:r>
      <w:r w:rsidRPr="009236AC">
        <w:rPr>
          <w:rFonts w:ascii="Times New Roman" w:eastAsia="Times New Roman" w:hAnsi="Times New Roman"/>
          <w:bCs/>
          <w:lang w:eastAsia="ar-SA"/>
        </w:rPr>
        <w:t xml:space="preserve">шились показатели  всех образовательных областей по сравнению с предыдущим годом </w:t>
      </w:r>
      <w:r>
        <w:rPr>
          <w:rFonts w:ascii="Times New Roman" w:eastAsia="Times New Roman" w:hAnsi="Times New Roman"/>
          <w:bCs/>
          <w:lang w:eastAsia="ar-SA"/>
        </w:rPr>
        <w:t>1,3-1,5.</w:t>
      </w:r>
      <w:r w:rsidRPr="009236AC">
        <w:t>проблема речевого развития детей дошкольного возраста на сегодняшний день остается очень актуальной, т.к. процент дошкольников с различными речевыми нарушен</w:t>
      </w:r>
      <w:r>
        <w:t>иями остается стабильно высоким (ниже среднего  показатели речевого развития имеет 2% детей и поступающие вновь дети  с</w:t>
      </w:r>
      <w:proofErr w:type="gramStart"/>
      <w:r>
        <w:t>2</w:t>
      </w:r>
      <w:proofErr w:type="gramEnd"/>
      <w:r>
        <w:t xml:space="preserve"> до 3 лет имеют низкий уровень развития активной речи).  Незначительно ниже показатели художественно – эстетического развития детей,  хотя по сравнению с предыдущим </w:t>
      </w:r>
      <w:proofErr w:type="spellStart"/>
      <w:r>
        <w:t>уч</w:t>
      </w:r>
      <w:proofErr w:type="spellEnd"/>
      <w:r>
        <w:t>. годом выше</w:t>
      </w:r>
      <w:proofErr w:type="gramStart"/>
      <w:r>
        <w:t>1</w:t>
      </w:r>
      <w:proofErr w:type="gramEnd"/>
      <w:r>
        <w:t xml:space="preserve">.2 – 1.4. </w:t>
      </w:r>
      <w:r w:rsidRPr="003443E8">
        <w:rPr>
          <w:b/>
        </w:rPr>
        <w:t xml:space="preserve">Для комплексного устранения имеющихся проблем по итогам работы за год необходимо </w:t>
      </w:r>
      <w:r>
        <w:rPr>
          <w:b/>
        </w:rPr>
        <w:t>более серьезное внимание обратить на художественно- эстетическое и речевое   развитие детей.</w:t>
      </w:r>
    </w:p>
    <w:p w:rsidR="00A14AF2" w:rsidRPr="00610DE0" w:rsidRDefault="00A14AF2" w:rsidP="00A14AF2">
      <w:pPr>
        <w:suppressAutoHyphens w:val="0"/>
        <w:spacing w:before="240" w:after="120"/>
        <w:jc w:val="center"/>
        <w:rPr>
          <w:rFonts w:ascii="Times New Roman" w:eastAsia="Times New Roman" w:hAnsi="Times New Roman"/>
          <w:b/>
          <w:bCs/>
          <w:color w:val="1F497D"/>
          <w:lang w:eastAsia="ar-SA"/>
        </w:rPr>
      </w:pPr>
      <w:r w:rsidRPr="00610DE0">
        <w:rPr>
          <w:rFonts w:ascii="Times New Roman" w:eastAsia="Times New Roman" w:hAnsi="Times New Roman"/>
          <w:b/>
          <w:bCs/>
          <w:color w:val="1F497D"/>
          <w:lang w:eastAsia="ar-SA"/>
        </w:rPr>
        <w:t>Готовность детей - выпускников к школе</w:t>
      </w:r>
    </w:p>
    <w:p w:rsidR="00A14AF2" w:rsidRDefault="00A14AF2" w:rsidP="00A14AF2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В 2016-2017уч.г.  выпущено в школу 56 детей, в 2017-2018 </w:t>
      </w:r>
      <w:proofErr w:type="spellStart"/>
      <w:r>
        <w:rPr>
          <w:rFonts w:ascii="Times New Roman" w:eastAsia="Times New Roman" w:hAnsi="Times New Roman"/>
          <w:lang w:eastAsia="ar-SA"/>
        </w:rPr>
        <w:t>уч.г</w:t>
      </w:r>
      <w:proofErr w:type="spellEnd"/>
      <w:r>
        <w:rPr>
          <w:rFonts w:ascii="Times New Roman" w:eastAsia="Times New Roman" w:hAnsi="Times New Roman"/>
          <w:lang w:eastAsia="ar-SA"/>
        </w:rPr>
        <w:t xml:space="preserve">.– 31 выпускник. Дети подготовительной группы </w:t>
      </w:r>
      <w:proofErr w:type="spellStart"/>
      <w:r>
        <w:rPr>
          <w:rFonts w:ascii="Times New Roman" w:eastAsia="Times New Roman" w:hAnsi="Times New Roman"/>
          <w:lang w:eastAsia="ar-SA"/>
        </w:rPr>
        <w:t>общеразвивающей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направленности показали высокие результаты по всем образовательным областям.</w:t>
      </w:r>
    </w:p>
    <w:p w:rsidR="00A14AF2" w:rsidRPr="001E484A" w:rsidRDefault="00A14AF2" w:rsidP="00A14AF2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E484A">
        <w:rPr>
          <w:rFonts w:ascii="Times New Roman" w:eastAsia="Times New Roman" w:hAnsi="Times New Roman"/>
          <w:lang w:eastAsia="ar-SA"/>
        </w:rPr>
        <w:t xml:space="preserve"> Результаты подготовки детей следующие:  у всех детей сформированы предпосылки УУД  (личностны</w:t>
      </w:r>
      <w:r>
        <w:rPr>
          <w:rFonts w:ascii="Times New Roman" w:eastAsia="Times New Roman" w:hAnsi="Times New Roman"/>
          <w:lang w:eastAsia="ar-SA"/>
        </w:rPr>
        <w:t xml:space="preserve">е) - ориентированы на успех, </w:t>
      </w:r>
      <w:r w:rsidRPr="001E484A">
        <w:rPr>
          <w:rFonts w:ascii="Times New Roman" w:eastAsia="Times New Roman" w:hAnsi="Times New Roman"/>
          <w:lang w:eastAsia="ar-SA"/>
        </w:rPr>
        <w:t xml:space="preserve">самооценка у детей в основном адекватная, умеют понимать и принимать </w:t>
      </w:r>
      <w:proofErr w:type="gramStart"/>
      <w:r w:rsidRPr="001E484A">
        <w:rPr>
          <w:rFonts w:ascii="Times New Roman" w:eastAsia="Times New Roman" w:hAnsi="Times New Roman"/>
          <w:lang w:eastAsia="ar-SA"/>
        </w:rPr>
        <w:t>другого</w:t>
      </w:r>
      <w:proofErr w:type="gramEnd"/>
      <w:r w:rsidRPr="001E484A">
        <w:rPr>
          <w:rFonts w:ascii="Times New Roman" w:eastAsia="Times New Roman" w:hAnsi="Times New Roman"/>
          <w:lang w:eastAsia="ar-SA"/>
        </w:rPr>
        <w:t>, оказывать помощь другим при необходимости.</w:t>
      </w:r>
    </w:p>
    <w:p w:rsidR="00A14AF2" w:rsidRPr="001E484A" w:rsidRDefault="00A14AF2" w:rsidP="00A14AF2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1E484A">
        <w:rPr>
          <w:rFonts w:ascii="Times New Roman" w:eastAsia="Times New Roman" w:hAnsi="Times New Roman"/>
          <w:lang w:eastAsia="ar-SA"/>
        </w:rPr>
        <w:t xml:space="preserve">(регулятивные)  все дети научились принимать учебную задачу, способность </w:t>
      </w:r>
      <w:r>
        <w:rPr>
          <w:rFonts w:ascii="Times New Roman" w:eastAsia="Times New Roman" w:hAnsi="Times New Roman"/>
          <w:lang w:eastAsia="ar-SA"/>
        </w:rPr>
        <w:t xml:space="preserve">работать в группе сформирована. </w:t>
      </w:r>
      <w:r w:rsidRPr="001E484A">
        <w:rPr>
          <w:rFonts w:ascii="Times New Roman" w:eastAsia="Times New Roman" w:hAnsi="Times New Roman"/>
          <w:lang w:eastAsia="ar-SA"/>
        </w:rPr>
        <w:t>Все дети хорошо ориентируются в пространстве, на листе бумаги, развита координация руки.</w:t>
      </w:r>
    </w:p>
    <w:p w:rsidR="00A14AF2" w:rsidRPr="001E484A" w:rsidRDefault="00A14AF2" w:rsidP="00A14AF2">
      <w:pPr>
        <w:suppressAutoHyphens w:val="0"/>
        <w:jc w:val="both"/>
        <w:rPr>
          <w:rFonts w:ascii="Times New Roman" w:eastAsia="Times New Roman" w:hAnsi="Times New Roman"/>
          <w:lang w:eastAsia="ar-SA"/>
        </w:rPr>
      </w:pPr>
      <w:r w:rsidRPr="001E484A">
        <w:rPr>
          <w:rFonts w:ascii="Times New Roman" w:eastAsia="Times New Roman" w:hAnsi="Times New Roman"/>
          <w:lang w:eastAsia="ar-SA"/>
        </w:rPr>
        <w:t xml:space="preserve">(коммуникативные) - дети легко вступают в контакт </w:t>
      </w:r>
      <w:proofErr w:type="gramStart"/>
      <w:r w:rsidRPr="001E484A">
        <w:rPr>
          <w:rFonts w:ascii="Times New Roman" w:eastAsia="Times New Roman" w:hAnsi="Times New Roman"/>
          <w:lang w:eastAsia="ar-SA"/>
        </w:rPr>
        <w:t>со</w:t>
      </w:r>
      <w:proofErr w:type="gramEnd"/>
      <w:r w:rsidRPr="001E484A">
        <w:rPr>
          <w:rFonts w:ascii="Times New Roman" w:eastAsia="Times New Roman" w:hAnsi="Times New Roman"/>
          <w:lang w:eastAsia="ar-SA"/>
        </w:rPr>
        <w:t xml:space="preserve"> взрослыми и сверстниками, умеют договариваться. Словар</w:t>
      </w:r>
      <w:r>
        <w:rPr>
          <w:rFonts w:ascii="Times New Roman" w:eastAsia="Times New Roman" w:hAnsi="Times New Roman"/>
          <w:lang w:eastAsia="ar-SA"/>
        </w:rPr>
        <w:t>ь детей стал значительно богаче</w:t>
      </w:r>
    </w:p>
    <w:p w:rsidR="00A14AF2" w:rsidRDefault="00A14AF2" w:rsidP="00A14AF2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1E484A">
        <w:rPr>
          <w:rFonts w:ascii="Times New Roman" w:eastAsia="Times New Roman" w:hAnsi="Times New Roman"/>
          <w:lang w:eastAsia="ar-SA"/>
        </w:rPr>
        <w:t>Все дети овладели количественным, порядковым, обратным счетом, умеют сравнивать количество предметов, дифференцируют геометрические фигуры, знают состав числа, знают цифры, умеют решать задачи – 89%.</w:t>
      </w:r>
    </w:p>
    <w:p w:rsidR="00A14AF2" w:rsidRPr="005F5D40" w:rsidRDefault="00A14AF2" w:rsidP="00A14AF2">
      <w:pPr>
        <w:suppressAutoHyphens w:val="0"/>
        <w:spacing w:before="120" w:after="120"/>
        <w:jc w:val="both"/>
        <w:rPr>
          <w:rFonts w:ascii="Times New Roman" w:eastAsia="Times New Roman" w:hAnsi="Times New Roman"/>
          <w:lang w:eastAsia="ar-SA"/>
        </w:rPr>
      </w:pPr>
      <w:r w:rsidRPr="001E484A">
        <w:rPr>
          <w:rFonts w:ascii="Times New Roman" w:eastAsia="Times New Roman" w:hAnsi="Times New Roman"/>
          <w:lang w:eastAsia="ar-SA"/>
        </w:rPr>
        <w:t xml:space="preserve">По данным </w:t>
      </w:r>
      <w:r w:rsidRPr="007A77CA">
        <w:rPr>
          <w:rFonts w:ascii="Times New Roman" w:eastAsia="Times New Roman" w:hAnsi="Times New Roman"/>
          <w:b/>
          <w:color w:val="1F497D"/>
          <w:lang w:eastAsia="ar-SA"/>
        </w:rPr>
        <w:t>диагностики школьной зрелости</w:t>
      </w:r>
      <w:r w:rsidRPr="001E484A">
        <w:rPr>
          <w:rFonts w:ascii="Times New Roman" w:eastAsia="Times New Roman" w:hAnsi="Times New Roman"/>
          <w:lang w:eastAsia="ar-SA"/>
        </w:rPr>
        <w:t xml:space="preserve"> можно сделать следующие выводы:</w:t>
      </w:r>
    </w:p>
    <w:p w:rsidR="00C34117" w:rsidRDefault="00C34117" w:rsidP="00A14AF2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C34117" w:rsidRDefault="00C34117" w:rsidP="00A14AF2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A14AF2" w:rsidRDefault="00A14AF2" w:rsidP="00C34117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B34EE">
        <w:rPr>
          <w:rFonts w:ascii="Times New Roman" w:hAnsi="Times New Roman"/>
          <w:b/>
          <w:color w:val="17365D"/>
          <w:sz w:val="28"/>
          <w:szCs w:val="28"/>
        </w:rPr>
        <w:lastRenderedPageBreak/>
        <w:t>Уровень готовности к школьному обучению выпускников</w:t>
      </w:r>
    </w:p>
    <w:p w:rsidR="00C34117" w:rsidRPr="00DB34EE" w:rsidRDefault="00C34117" w:rsidP="00C34117">
      <w:pPr>
        <w:jc w:val="right"/>
        <w:rPr>
          <w:rFonts w:ascii="Times New Roman" w:hAnsi="Times New Roman"/>
          <w:color w:val="17365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3"/>
        <w:gridCol w:w="3383"/>
        <w:gridCol w:w="3567"/>
      </w:tblGrid>
      <w:tr w:rsidR="00A14AF2" w:rsidRPr="00DB34EE" w:rsidTr="00BC7226">
        <w:tc>
          <w:tcPr>
            <w:tcW w:w="3846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3605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2016-2017 </w:t>
            </w:r>
            <w:proofErr w:type="spellStart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уч</w:t>
            </w:r>
            <w:proofErr w:type="gramStart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.г</w:t>
            </w:r>
            <w:proofErr w:type="gramEnd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821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5F5D40">
              <w:rPr>
                <w:rFonts w:ascii="Times New Roman" w:hAnsi="Times New Roman"/>
                <w:b/>
              </w:rPr>
              <w:t>2017-2018</w:t>
            </w:r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proofErr w:type="spellStart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уч</w:t>
            </w:r>
            <w:proofErr w:type="gramStart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.г</w:t>
            </w:r>
            <w:proofErr w:type="gramEnd"/>
            <w:r w:rsidRPr="00DB34EE">
              <w:rPr>
                <w:rFonts w:ascii="Times New Roman" w:hAnsi="Times New Roman"/>
                <w:b/>
                <w:color w:val="17365D"/>
                <w:sz w:val="28"/>
                <w:szCs w:val="28"/>
              </w:rPr>
              <w:t>од</w:t>
            </w:r>
            <w:proofErr w:type="spellEnd"/>
          </w:p>
        </w:tc>
      </w:tr>
      <w:tr w:rsidR="00A14AF2" w:rsidRPr="00DB34EE" w:rsidTr="00BC7226">
        <w:tc>
          <w:tcPr>
            <w:tcW w:w="3846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proofErr w:type="gramStart"/>
            <w:r w:rsidRPr="00DB34EE">
              <w:rPr>
                <w:rFonts w:ascii="Times New Roman" w:hAnsi="Times New Roman"/>
              </w:rPr>
              <w:t>Готовы</w:t>
            </w:r>
            <w:proofErr w:type="gramEnd"/>
            <w:r w:rsidRPr="00DB34EE">
              <w:rPr>
                <w:rFonts w:ascii="Times New Roman" w:hAnsi="Times New Roman"/>
              </w:rPr>
              <w:t xml:space="preserve"> к обучению в школе</w:t>
            </w:r>
          </w:p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 (высокий уровень)</w:t>
            </w:r>
          </w:p>
        </w:tc>
        <w:tc>
          <w:tcPr>
            <w:tcW w:w="3605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5 группа-10 детей (77 %) </w:t>
            </w:r>
          </w:p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6 группа-13 детей (76 %) </w:t>
            </w:r>
          </w:p>
        </w:tc>
        <w:tc>
          <w:tcPr>
            <w:tcW w:w="3821" w:type="dxa"/>
          </w:tcPr>
          <w:p w:rsidR="00A14AF2" w:rsidRDefault="00A14AF2" w:rsidP="00BC7226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группа 13 (87%)</w:t>
            </w:r>
          </w:p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группа 8 (50%)</w:t>
            </w:r>
          </w:p>
        </w:tc>
      </w:tr>
      <w:tr w:rsidR="00A14AF2" w:rsidRPr="00DB34EE" w:rsidTr="00BC7226">
        <w:tc>
          <w:tcPr>
            <w:tcW w:w="3846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Условно </w:t>
            </w:r>
            <w:proofErr w:type="gramStart"/>
            <w:r w:rsidRPr="00DB34EE">
              <w:rPr>
                <w:rFonts w:ascii="Times New Roman" w:hAnsi="Times New Roman"/>
              </w:rPr>
              <w:t>готовы</w:t>
            </w:r>
            <w:proofErr w:type="gramEnd"/>
            <w:r w:rsidRPr="00DB34EE">
              <w:rPr>
                <w:rFonts w:ascii="Times New Roman" w:hAnsi="Times New Roman"/>
              </w:rPr>
              <w:t xml:space="preserve"> к обучению </w:t>
            </w:r>
          </w:p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(средний уровень) </w:t>
            </w:r>
          </w:p>
        </w:tc>
        <w:tc>
          <w:tcPr>
            <w:tcW w:w="3605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5 группа-3 человека (23%)</w:t>
            </w:r>
          </w:p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6 группа-4 человека (24%) </w:t>
            </w:r>
          </w:p>
        </w:tc>
        <w:tc>
          <w:tcPr>
            <w:tcW w:w="3821" w:type="dxa"/>
          </w:tcPr>
          <w:p w:rsidR="00A14AF2" w:rsidRDefault="00A14AF2" w:rsidP="00BC7226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группа 2 (13%)</w:t>
            </w:r>
          </w:p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группа 8 (50%)</w:t>
            </w:r>
          </w:p>
        </w:tc>
      </w:tr>
      <w:tr w:rsidR="00A14AF2" w:rsidRPr="00DB34EE" w:rsidTr="00BC7226">
        <w:tc>
          <w:tcPr>
            <w:tcW w:w="3846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Условно не </w:t>
            </w:r>
            <w:proofErr w:type="gramStart"/>
            <w:r w:rsidRPr="00DB34EE">
              <w:rPr>
                <w:rFonts w:ascii="Times New Roman" w:hAnsi="Times New Roman"/>
              </w:rPr>
              <w:t>готовы</w:t>
            </w:r>
            <w:proofErr w:type="gramEnd"/>
            <w:r w:rsidRPr="00DB34EE">
              <w:rPr>
                <w:rFonts w:ascii="Times New Roman" w:hAnsi="Times New Roman"/>
              </w:rPr>
              <w:t xml:space="preserve"> к обучению</w:t>
            </w:r>
          </w:p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(низкий уровень) </w:t>
            </w:r>
          </w:p>
        </w:tc>
        <w:tc>
          <w:tcPr>
            <w:tcW w:w="3605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3821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14AF2" w:rsidRPr="00DB34EE" w:rsidTr="00BC7226">
        <w:tc>
          <w:tcPr>
            <w:tcW w:w="3846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 xml:space="preserve">Не </w:t>
            </w:r>
            <w:proofErr w:type="gramStart"/>
            <w:r w:rsidRPr="00DB34EE">
              <w:rPr>
                <w:rFonts w:ascii="Times New Roman" w:hAnsi="Times New Roman"/>
              </w:rPr>
              <w:t>готовы</w:t>
            </w:r>
            <w:proofErr w:type="gramEnd"/>
            <w:r w:rsidRPr="00DB34EE">
              <w:rPr>
                <w:rFonts w:ascii="Times New Roman" w:hAnsi="Times New Roman"/>
              </w:rPr>
              <w:t xml:space="preserve"> к обучению в школе</w:t>
            </w:r>
          </w:p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3605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 w:rsidRPr="00DB34EE">
              <w:rPr>
                <w:rFonts w:ascii="Times New Roman" w:hAnsi="Times New Roman"/>
              </w:rPr>
              <w:t>нет</w:t>
            </w:r>
          </w:p>
        </w:tc>
        <w:tc>
          <w:tcPr>
            <w:tcW w:w="3821" w:type="dxa"/>
          </w:tcPr>
          <w:p w:rsidR="00A14AF2" w:rsidRPr="00DB34EE" w:rsidRDefault="00A14AF2" w:rsidP="00BC7226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A14AF2" w:rsidRPr="00007196" w:rsidRDefault="00A14AF2" w:rsidP="00A14AF2">
      <w:pPr>
        <w:rPr>
          <w:rFonts w:ascii="Times New Roman" w:hAnsi="Times New Roman"/>
        </w:rPr>
      </w:pPr>
      <w:r w:rsidRPr="00DB34EE">
        <w:rPr>
          <w:rFonts w:ascii="Times New Roman" w:hAnsi="Times New Roman"/>
          <w:b/>
        </w:rPr>
        <w:t xml:space="preserve">Выводы: </w:t>
      </w:r>
      <w:r w:rsidRPr="00DB34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 </w:t>
      </w:r>
      <w:r w:rsidRPr="00DB34EE">
        <w:rPr>
          <w:rFonts w:ascii="Times New Roman" w:hAnsi="Times New Roman"/>
        </w:rPr>
        <w:t xml:space="preserve">дети усвоили программу подготовительной группы, обладают достаточным уровнем познавательного развития и работоспособностью. У них сформирована произвольная регуляция собственной деятельности, дети умеют выполнять задания по словесной инструкции </w:t>
      </w:r>
      <w:proofErr w:type="gramStart"/>
      <w:r w:rsidRPr="00DB34EE">
        <w:rPr>
          <w:rFonts w:ascii="Times New Roman" w:hAnsi="Times New Roman"/>
        </w:rPr>
        <w:t>взрослого</w:t>
      </w:r>
      <w:proofErr w:type="gramEnd"/>
      <w:r w:rsidRPr="00DB34EE">
        <w:rPr>
          <w:rFonts w:ascii="Times New Roman" w:hAnsi="Times New Roman"/>
        </w:rPr>
        <w:t xml:space="preserve"> и не требуют до</w:t>
      </w:r>
      <w:r>
        <w:rPr>
          <w:rFonts w:ascii="Times New Roman" w:hAnsi="Times New Roman"/>
        </w:rPr>
        <w:t xml:space="preserve">полнительной помощи.     Дети, имеющие </w:t>
      </w:r>
      <w:r w:rsidRPr="00DB34EE">
        <w:rPr>
          <w:rFonts w:ascii="Times New Roman" w:hAnsi="Times New Roman"/>
        </w:rPr>
        <w:t>средний уров</w:t>
      </w:r>
      <w:r>
        <w:rPr>
          <w:rFonts w:ascii="Times New Roman" w:hAnsi="Times New Roman"/>
        </w:rPr>
        <w:t xml:space="preserve">ень готовности (условно готовы), у них </w:t>
      </w:r>
      <w:r w:rsidRPr="00DB34EE">
        <w:rPr>
          <w:rFonts w:ascii="Times New Roman" w:hAnsi="Times New Roman"/>
        </w:rPr>
        <w:t xml:space="preserve"> можно прогнозировать некоторые трудности в начале регулярного обучения из-за недостаточно сформированного компонента деятельности, либо сниженного познавательного интереса. Этим детям необходим контроль со стороны специалистов школы. Не готовых к школьному обучению не выявлено, что может свидетельствовать о хорошей работе по интеллектуальному и эмоционально-волевому развитию детей педагогов выпуск</w:t>
      </w:r>
      <w:r>
        <w:rPr>
          <w:rFonts w:ascii="Times New Roman" w:hAnsi="Times New Roman"/>
        </w:rPr>
        <w:t xml:space="preserve">ных групп и специалистов ДОУ.  </w:t>
      </w:r>
    </w:p>
    <w:p w:rsidR="00A14AF2" w:rsidRDefault="00A14AF2" w:rsidP="00A14AF2">
      <w:pPr>
        <w:suppressAutoHyphens w:val="0"/>
        <w:ind w:firstLine="567"/>
        <w:jc w:val="center"/>
        <w:rPr>
          <w:rFonts w:ascii="Times New Roman" w:eastAsia="Times New Roman" w:hAnsi="Times New Roman"/>
          <w:b/>
          <w:color w:val="1F497D"/>
          <w:lang w:eastAsia="ar-SA"/>
        </w:rPr>
      </w:pPr>
    </w:p>
    <w:p w:rsidR="00A14AF2" w:rsidRPr="00610DE0" w:rsidRDefault="00A14AF2" w:rsidP="00A14AF2">
      <w:pPr>
        <w:suppressAutoHyphens w:val="0"/>
        <w:ind w:firstLine="567"/>
        <w:jc w:val="center"/>
        <w:rPr>
          <w:rFonts w:ascii="Times New Roman" w:eastAsia="Times New Roman" w:hAnsi="Times New Roman"/>
          <w:b/>
          <w:color w:val="1F497D"/>
          <w:lang w:eastAsia="ar-SA"/>
        </w:rPr>
      </w:pPr>
      <w:r w:rsidRPr="00610DE0">
        <w:rPr>
          <w:rFonts w:ascii="Times New Roman" w:eastAsia="Times New Roman" w:hAnsi="Times New Roman"/>
          <w:b/>
          <w:color w:val="1F497D"/>
          <w:lang w:eastAsia="ar-SA"/>
        </w:rPr>
        <w:t>Результаты образовательной деятельности групп компенсирующей направленности с тяжелыми нарушениями речи</w:t>
      </w:r>
      <w:r>
        <w:rPr>
          <w:rFonts w:ascii="Times New Roman" w:eastAsia="Times New Roman" w:hAnsi="Times New Roman"/>
          <w:b/>
          <w:color w:val="1F497D"/>
          <w:lang w:eastAsia="ar-SA"/>
        </w:rPr>
        <w:t>.</w:t>
      </w:r>
    </w:p>
    <w:p w:rsidR="00A14AF2" w:rsidRDefault="00A14AF2" w:rsidP="00A14AF2">
      <w:pPr>
        <w:suppressAutoHyphens w:val="0"/>
        <w:ind w:firstLine="567"/>
        <w:jc w:val="both"/>
        <w:rPr>
          <w:rFonts w:ascii="Times New Roman" w:eastAsia="Times New Roman" w:hAnsi="Times New Roman"/>
          <w:b/>
          <w:lang w:eastAsia="ar-S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29"/>
        <w:gridCol w:w="671"/>
        <w:gridCol w:w="671"/>
        <w:gridCol w:w="671"/>
        <w:gridCol w:w="671"/>
        <w:gridCol w:w="671"/>
        <w:gridCol w:w="671"/>
        <w:gridCol w:w="677"/>
        <w:gridCol w:w="677"/>
        <w:gridCol w:w="677"/>
        <w:gridCol w:w="681"/>
        <w:gridCol w:w="681"/>
        <w:gridCol w:w="982"/>
        <w:gridCol w:w="992"/>
      </w:tblGrid>
      <w:tr w:rsidR="00A14AF2" w:rsidRPr="005E016C" w:rsidTr="00A14AF2">
        <w:tc>
          <w:tcPr>
            <w:tcW w:w="10881" w:type="dxa"/>
            <w:gridSpan w:val="15"/>
          </w:tcPr>
          <w:p w:rsidR="00A14AF2" w:rsidRPr="005E016C" w:rsidRDefault="00A14AF2" w:rsidP="00BC7226">
            <w:pPr>
              <w:suppressAutoHyphens w:val="0"/>
              <w:rPr>
                <w:rFonts w:ascii="Times New Roman" w:eastAsia="Times New Roman" w:hAnsi="Times New Roman"/>
                <w:b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b/>
                <w:lang w:eastAsia="ar-SA"/>
              </w:rPr>
              <w:t xml:space="preserve">Период обучения 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2014 – 2016</w:t>
            </w:r>
            <w:r w:rsidRPr="005E016C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5E016C">
              <w:rPr>
                <w:rFonts w:ascii="Times New Roman" w:eastAsia="Times New Roman" w:hAnsi="Times New Roman"/>
                <w:b/>
                <w:lang w:eastAsia="ar-SA"/>
              </w:rPr>
              <w:t>уч</w:t>
            </w:r>
            <w:proofErr w:type="gramStart"/>
            <w:r w:rsidRPr="005E016C">
              <w:rPr>
                <w:rFonts w:ascii="Times New Roman" w:eastAsia="Times New Roman" w:hAnsi="Times New Roman"/>
                <w:b/>
                <w:lang w:eastAsia="ar-SA"/>
              </w:rPr>
              <w:t>.г</w:t>
            </w:r>
            <w:proofErr w:type="gramEnd"/>
            <w:r w:rsidRPr="005E016C">
              <w:rPr>
                <w:rFonts w:ascii="Times New Roman" w:eastAsia="Times New Roman" w:hAnsi="Times New Roman"/>
                <w:b/>
                <w:lang w:eastAsia="ar-SA"/>
              </w:rPr>
              <w:t>од</w:t>
            </w:r>
            <w:proofErr w:type="spellEnd"/>
          </w:p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14AF2" w:rsidRPr="005E016C" w:rsidTr="00A14AF2">
        <w:tc>
          <w:tcPr>
            <w:tcW w:w="959" w:type="dxa"/>
            <w:vMerge w:val="restart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4555" w:type="dxa"/>
            <w:gridSpan w:val="7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lang w:eastAsia="ar-SA"/>
              </w:rPr>
              <w:t>количество детей поступивших в группу</w:t>
            </w:r>
          </w:p>
        </w:tc>
        <w:tc>
          <w:tcPr>
            <w:tcW w:w="2031" w:type="dxa"/>
            <w:gridSpan w:val="3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b/>
                <w:lang w:eastAsia="ar-SA"/>
              </w:rPr>
              <w:t>выпущено</w:t>
            </w:r>
          </w:p>
        </w:tc>
        <w:tc>
          <w:tcPr>
            <w:tcW w:w="2344" w:type="dxa"/>
            <w:gridSpan w:val="3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b/>
                <w:lang w:eastAsia="ar-SA"/>
              </w:rPr>
              <w:t>рекомендовано направить</w:t>
            </w:r>
          </w:p>
        </w:tc>
        <w:tc>
          <w:tcPr>
            <w:tcW w:w="992" w:type="dxa"/>
            <w:vMerge w:val="restart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lang w:eastAsia="ar-SA"/>
              </w:rPr>
              <w:t>выбыло по разным причинам</w:t>
            </w:r>
          </w:p>
        </w:tc>
      </w:tr>
      <w:tr w:rsidR="00A14AF2" w:rsidRPr="005E016C" w:rsidTr="00A14AF2">
        <w:tc>
          <w:tcPr>
            <w:tcW w:w="959" w:type="dxa"/>
            <w:vMerge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29" w:type="dxa"/>
            <w:vMerge w:val="restart"/>
            <w:textDirection w:val="btLr"/>
            <w:vAlign w:val="bottom"/>
          </w:tcPr>
          <w:p w:rsidR="00A14AF2" w:rsidRPr="005E016C" w:rsidRDefault="00A14AF2" w:rsidP="00BC7226">
            <w:pPr>
              <w:suppressAutoHyphens w:val="0"/>
              <w:ind w:left="113" w:right="113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3355" w:type="dxa"/>
            <w:gridSpan w:val="5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lang w:eastAsia="ar-SA"/>
              </w:rPr>
              <w:t>логопедические заключения</w:t>
            </w:r>
          </w:p>
        </w:tc>
        <w:tc>
          <w:tcPr>
            <w:tcW w:w="671" w:type="dxa"/>
            <w:vMerge w:val="restart"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lang w:eastAsia="ar-SA"/>
              </w:rPr>
              <w:t>другие заключения</w:t>
            </w:r>
          </w:p>
        </w:tc>
        <w:tc>
          <w:tcPr>
            <w:tcW w:w="677" w:type="dxa"/>
            <w:vMerge w:val="restart"/>
            <w:textDirection w:val="btLr"/>
          </w:tcPr>
          <w:p w:rsidR="00A14AF2" w:rsidRPr="005E016C" w:rsidRDefault="00A14AF2" w:rsidP="00BC7226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677" w:type="dxa"/>
            <w:vMerge w:val="restart"/>
            <w:textDirection w:val="btLr"/>
          </w:tcPr>
          <w:p w:rsidR="00A14AF2" w:rsidRPr="005E016C" w:rsidRDefault="00A14AF2" w:rsidP="00BC7226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lang w:eastAsia="ar-SA"/>
              </w:rPr>
              <w:t>с чистой речью</w:t>
            </w:r>
          </w:p>
        </w:tc>
        <w:tc>
          <w:tcPr>
            <w:tcW w:w="677" w:type="dxa"/>
            <w:vMerge w:val="restart"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Со значительными улучшениями</w:t>
            </w:r>
          </w:p>
        </w:tc>
        <w:tc>
          <w:tcPr>
            <w:tcW w:w="681" w:type="dxa"/>
            <w:vMerge w:val="restart"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массовую школу</w:t>
            </w:r>
          </w:p>
        </w:tc>
        <w:tc>
          <w:tcPr>
            <w:tcW w:w="681" w:type="dxa"/>
            <w:vMerge w:val="restart"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b/>
                <w:lang w:eastAsia="ar-SA"/>
              </w:rPr>
              <w:t xml:space="preserve">в </w:t>
            </w:r>
            <w:proofErr w:type="gramStart"/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логопедическую</w:t>
            </w:r>
            <w:proofErr w:type="gramEnd"/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гр. для доп. курса</w:t>
            </w:r>
          </w:p>
        </w:tc>
        <w:tc>
          <w:tcPr>
            <w:tcW w:w="982" w:type="dxa"/>
            <w:vMerge w:val="restart"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общеразвивающую</w:t>
            </w:r>
            <w:proofErr w:type="spellEnd"/>
            <w:r w:rsidRPr="005E016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группу</w:t>
            </w:r>
          </w:p>
        </w:tc>
        <w:tc>
          <w:tcPr>
            <w:tcW w:w="992" w:type="dxa"/>
            <w:vMerge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A14AF2" w:rsidRPr="005E016C" w:rsidTr="00A14AF2">
        <w:trPr>
          <w:cantSplit/>
          <w:trHeight w:val="1776"/>
        </w:trPr>
        <w:tc>
          <w:tcPr>
            <w:tcW w:w="959" w:type="dxa"/>
            <w:vMerge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529" w:type="dxa"/>
            <w:vMerge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ОНР, дизартрия</w:t>
            </w:r>
          </w:p>
        </w:tc>
        <w:tc>
          <w:tcPr>
            <w:tcW w:w="671" w:type="dxa"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ОНР, алалия</w:t>
            </w:r>
          </w:p>
        </w:tc>
        <w:tc>
          <w:tcPr>
            <w:tcW w:w="671" w:type="dxa"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ФФНР, дизартрия</w:t>
            </w:r>
          </w:p>
        </w:tc>
        <w:tc>
          <w:tcPr>
            <w:tcW w:w="671" w:type="dxa"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ФФНР,</w:t>
            </w:r>
            <w:r w:rsidRPr="005E016C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дислалия</w:t>
            </w:r>
            <w:proofErr w:type="spellEnd"/>
          </w:p>
        </w:tc>
        <w:tc>
          <w:tcPr>
            <w:tcW w:w="671" w:type="dxa"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ФФНР, заикание</w:t>
            </w:r>
          </w:p>
        </w:tc>
        <w:tc>
          <w:tcPr>
            <w:tcW w:w="671" w:type="dxa"/>
            <w:vMerge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  <w:vMerge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77" w:type="dxa"/>
            <w:vMerge/>
            <w:textDirection w:val="btLr"/>
          </w:tcPr>
          <w:p w:rsidR="00A14AF2" w:rsidRPr="005E016C" w:rsidRDefault="00A14AF2" w:rsidP="00BC7226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77" w:type="dxa"/>
            <w:vMerge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81" w:type="dxa"/>
            <w:vMerge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81" w:type="dxa"/>
            <w:vMerge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82" w:type="dxa"/>
            <w:vMerge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  <w:vMerge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A14AF2" w:rsidRPr="005E016C" w:rsidTr="00A14AF2">
        <w:tc>
          <w:tcPr>
            <w:tcW w:w="95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 – ой год обучения</w:t>
            </w:r>
          </w:p>
        </w:tc>
        <w:tc>
          <w:tcPr>
            <w:tcW w:w="52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18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15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8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</w:tr>
      <w:tr w:rsidR="00A14AF2" w:rsidRPr="005E016C" w:rsidTr="00A14AF2">
        <w:tc>
          <w:tcPr>
            <w:tcW w:w="95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2 – ой год обучения</w:t>
            </w:r>
          </w:p>
        </w:tc>
        <w:tc>
          <w:tcPr>
            <w:tcW w:w="52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17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16</w:t>
            </w: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14</w:t>
            </w: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16</w:t>
            </w: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98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A14AF2" w:rsidRPr="005E016C" w:rsidTr="00A14AF2">
        <w:tc>
          <w:tcPr>
            <w:tcW w:w="95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Всего за весь период</w:t>
            </w:r>
          </w:p>
        </w:tc>
        <w:tc>
          <w:tcPr>
            <w:tcW w:w="52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18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8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A14AF2" w:rsidRPr="005E016C" w:rsidTr="00A14AF2">
        <w:tc>
          <w:tcPr>
            <w:tcW w:w="10881" w:type="dxa"/>
            <w:gridSpan w:val="15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Период обучения 2016- 2018 </w:t>
            </w:r>
          </w:p>
        </w:tc>
      </w:tr>
      <w:tr w:rsidR="00A14AF2" w:rsidRPr="005E016C" w:rsidTr="00A14AF2">
        <w:tc>
          <w:tcPr>
            <w:tcW w:w="95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 – ой год обучения</w:t>
            </w:r>
          </w:p>
        </w:tc>
        <w:tc>
          <w:tcPr>
            <w:tcW w:w="52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19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16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19</w:t>
            </w:r>
          </w:p>
        </w:tc>
        <w:tc>
          <w:tcPr>
            <w:tcW w:w="98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</w:p>
        </w:tc>
      </w:tr>
      <w:tr w:rsidR="00A14AF2" w:rsidRPr="005E016C" w:rsidTr="00A14AF2">
        <w:tc>
          <w:tcPr>
            <w:tcW w:w="95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lastRenderedPageBreak/>
              <w:t>2 – ой год обучения</w:t>
            </w:r>
          </w:p>
        </w:tc>
        <w:tc>
          <w:tcPr>
            <w:tcW w:w="52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16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16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8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A14AF2" w:rsidRPr="005E016C" w:rsidTr="00A14AF2">
        <w:tc>
          <w:tcPr>
            <w:tcW w:w="95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E016C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Всего за весь период</w:t>
            </w:r>
          </w:p>
        </w:tc>
        <w:tc>
          <w:tcPr>
            <w:tcW w:w="529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16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16</w:t>
            </w: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13</w:t>
            </w:r>
          </w:p>
        </w:tc>
        <w:tc>
          <w:tcPr>
            <w:tcW w:w="677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16</w:t>
            </w:r>
          </w:p>
        </w:tc>
        <w:tc>
          <w:tcPr>
            <w:tcW w:w="681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8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A14AF2" w:rsidRPr="005E016C" w:rsidRDefault="00A14AF2" w:rsidP="00BC7226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:rsidR="00A14AF2" w:rsidRDefault="00A14AF2" w:rsidP="00A14AF2">
      <w:pPr>
        <w:suppressAutoHyphens w:val="0"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1E484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Вывод: </w:t>
      </w:r>
      <w:r>
        <w:rPr>
          <w:rFonts w:ascii="Times New Roman" w:eastAsia="Times New Roman" w:hAnsi="Times New Roman"/>
          <w:lang w:eastAsia="ar-SA"/>
        </w:rPr>
        <w:t>р</w:t>
      </w:r>
      <w:r w:rsidRPr="001E484A">
        <w:rPr>
          <w:rFonts w:ascii="Times New Roman" w:eastAsia="Times New Roman" w:hAnsi="Times New Roman"/>
          <w:lang w:eastAsia="ar-SA"/>
        </w:rPr>
        <w:t xml:space="preserve">абота в </w:t>
      </w:r>
      <w:r>
        <w:rPr>
          <w:rFonts w:ascii="Times New Roman" w:eastAsia="Times New Roman" w:hAnsi="Times New Roman"/>
          <w:lang w:eastAsia="ar-SA"/>
        </w:rPr>
        <w:t xml:space="preserve">группе компенсирующей направленности </w:t>
      </w:r>
      <w:r w:rsidRPr="001E484A">
        <w:rPr>
          <w:rFonts w:ascii="Times New Roman" w:eastAsia="Times New Roman" w:hAnsi="Times New Roman"/>
          <w:lang w:eastAsia="ar-SA"/>
        </w:rPr>
        <w:t xml:space="preserve"> оценивается положительно, о чем свидетельствуют р</w:t>
      </w:r>
      <w:r>
        <w:rPr>
          <w:rFonts w:ascii="Times New Roman" w:eastAsia="Times New Roman" w:hAnsi="Times New Roman"/>
          <w:lang w:eastAsia="ar-SA"/>
        </w:rPr>
        <w:t>езультаты выпуска детей в школу за 2 периода обучения.</w:t>
      </w:r>
    </w:p>
    <w:p w:rsidR="00A14AF2" w:rsidRDefault="00A14AF2" w:rsidP="00A14AF2">
      <w:pPr>
        <w:suppressAutoHyphens w:val="0"/>
        <w:ind w:left="567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2016</w:t>
      </w:r>
      <w:r w:rsidRPr="00EC42DA">
        <w:rPr>
          <w:rFonts w:ascii="Times New Roman" w:eastAsia="Times New Roman" w:hAnsi="Times New Roman"/>
          <w:b/>
          <w:lang w:eastAsia="ar-SA"/>
        </w:rPr>
        <w:t xml:space="preserve">г. </w:t>
      </w:r>
    </w:p>
    <w:p w:rsidR="00A14AF2" w:rsidRPr="001E484A" w:rsidRDefault="00A14AF2" w:rsidP="00A14AF2">
      <w:pPr>
        <w:suppressAutoHyphens w:val="0"/>
        <w:ind w:left="567"/>
        <w:jc w:val="both"/>
        <w:rPr>
          <w:rFonts w:ascii="Times New Roman" w:eastAsia="Times New Roman" w:hAnsi="Times New Roman"/>
          <w:lang w:eastAsia="ar-SA"/>
        </w:rPr>
      </w:pPr>
      <w:r w:rsidRPr="001E484A">
        <w:rPr>
          <w:rFonts w:ascii="Times New Roman" w:eastAsia="Times New Roman" w:hAnsi="Times New Roman"/>
          <w:b/>
          <w:lang w:eastAsia="ar-SA"/>
        </w:rPr>
        <w:t>1</w:t>
      </w:r>
      <w:r>
        <w:rPr>
          <w:rFonts w:ascii="Times New Roman" w:eastAsia="Times New Roman" w:hAnsi="Times New Roman"/>
          <w:b/>
          <w:lang w:eastAsia="ar-SA"/>
        </w:rPr>
        <w:t>6</w:t>
      </w:r>
      <w:r w:rsidRPr="001E484A">
        <w:rPr>
          <w:rFonts w:ascii="Times New Roman" w:eastAsia="Times New Roman" w:hAnsi="Times New Roman"/>
          <w:lang w:eastAsia="ar-SA"/>
        </w:rPr>
        <w:t xml:space="preserve"> детей </w:t>
      </w:r>
      <w:proofErr w:type="gramStart"/>
      <w:r w:rsidRPr="001E484A">
        <w:rPr>
          <w:rFonts w:ascii="Times New Roman" w:eastAsia="Times New Roman" w:hAnsi="Times New Roman"/>
          <w:lang w:eastAsia="ar-SA"/>
        </w:rPr>
        <w:t>выпущены</w:t>
      </w:r>
      <w:proofErr w:type="gramEnd"/>
      <w:r w:rsidRPr="001E484A">
        <w:rPr>
          <w:rFonts w:ascii="Times New Roman" w:eastAsia="Times New Roman" w:hAnsi="Times New Roman"/>
          <w:lang w:eastAsia="ar-SA"/>
        </w:rPr>
        <w:t xml:space="preserve"> в массовую школу;</w:t>
      </w:r>
    </w:p>
    <w:p w:rsidR="00A14AF2" w:rsidRDefault="00A14AF2" w:rsidP="00A14AF2">
      <w:pPr>
        <w:suppressAutoHyphens w:val="0"/>
        <w:ind w:left="567"/>
        <w:jc w:val="both"/>
        <w:rPr>
          <w:rFonts w:ascii="Times New Roman" w:eastAsia="Times New Roman" w:hAnsi="Times New Roman"/>
          <w:lang w:eastAsia="ar-SA"/>
        </w:rPr>
      </w:pPr>
      <w:r w:rsidRPr="001E484A">
        <w:rPr>
          <w:rFonts w:ascii="Times New Roman" w:eastAsia="Times New Roman" w:hAnsi="Times New Roman"/>
          <w:b/>
          <w:lang w:eastAsia="ar-SA"/>
        </w:rPr>
        <w:t>1</w:t>
      </w:r>
      <w:r>
        <w:rPr>
          <w:rFonts w:ascii="Times New Roman" w:eastAsia="Times New Roman" w:hAnsi="Times New Roman"/>
          <w:b/>
          <w:lang w:eastAsia="ar-SA"/>
        </w:rPr>
        <w:t>4</w:t>
      </w:r>
      <w:r w:rsidRPr="001E484A">
        <w:rPr>
          <w:rFonts w:ascii="Times New Roman" w:eastAsia="Times New Roman" w:hAnsi="Times New Roman"/>
          <w:lang w:eastAsia="ar-SA"/>
        </w:rPr>
        <w:t xml:space="preserve"> детей с </w:t>
      </w:r>
      <w:r>
        <w:rPr>
          <w:rFonts w:ascii="Times New Roman" w:eastAsia="Times New Roman" w:hAnsi="Times New Roman"/>
          <w:lang w:eastAsia="ar-SA"/>
        </w:rPr>
        <w:t xml:space="preserve">чистой </w:t>
      </w:r>
      <w:r w:rsidRPr="001E484A">
        <w:rPr>
          <w:rFonts w:ascii="Times New Roman" w:eastAsia="Times New Roman" w:hAnsi="Times New Roman"/>
          <w:lang w:eastAsia="ar-SA"/>
        </w:rPr>
        <w:t>речью</w:t>
      </w:r>
    </w:p>
    <w:p w:rsidR="00A14AF2" w:rsidRPr="00EC42DA" w:rsidRDefault="00A14AF2" w:rsidP="00A14AF2">
      <w:pPr>
        <w:suppressAutoHyphens w:val="0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2</w:t>
      </w:r>
      <w:r w:rsidRPr="001E484A">
        <w:rPr>
          <w:rFonts w:ascii="Times New Roman" w:eastAsia="Times New Roman" w:hAnsi="Times New Roman"/>
          <w:lang w:eastAsia="ar-SA"/>
        </w:rPr>
        <w:t xml:space="preserve"> детей со значительными улучшениями</w:t>
      </w:r>
      <w:r>
        <w:rPr>
          <w:rFonts w:ascii="Times New Roman" w:eastAsia="Times New Roman" w:hAnsi="Times New Roman"/>
          <w:lang w:eastAsia="ar-SA"/>
        </w:rPr>
        <w:t>.</w:t>
      </w:r>
    </w:p>
    <w:p w:rsidR="00A14AF2" w:rsidRDefault="00A14AF2" w:rsidP="00A14AF2">
      <w:pPr>
        <w:suppressAutoHyphens w:val="0"/>
        <w:ind w:left="567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2018г.</w:t>
      </w:r>
    </w:p>
    <w:p w:rsidR="00A14AF2" w:rsidRPr="001E484A" w:rsidRDefault="00A14AF2" w:rsidP="00A14AF2">
      <w:pPr>
        <w:suppressAutoHyphens w:val="0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16</w:t>
      </w:r>
      <w:r w:rsidRPr="001E484A">
        <w:rPr>
          <w:rFonts w:ascii="Times New Roman" w:eastAsia="Times New Roman" w:hAnsi="Times New Roman"/>
          <w:lang w:eastAsia="ar-SA"/>
        </w:rPr>
        <w:t xml:space="preserve"> детей </w:t>
      </w:r>
      <w:proofErr w:type="gramStart"/>
      <w:r w:rsidRPr="001E484A">
        <w:rPr>
          <w:rFonts w:ascii="Times New Roman" w:eastAsia="Times New Roman" w:hAnsi="Times New Roman"/>
          <w:lang w:eastAsia="ar-SA"/>
        </w:rPr>
        <w:t>выпущены</w:t>
      </w:r>
      <w:proofErr w:type="gramEnd"/>
      <w:r w:rsidRPr="001E484A">
        <w:rPr>
          <w:rFonts w:ascii="Times New Roman" w:eastAsia="Times New Roman" w:hAnsi="Times New Roman"/>
          <w:lang w:eastAsia="ar-SA"/>
        </w:rPr>
        <w:t xml:space="preserve"> в массовую школу;</w:t>
      </w:r>
    </w:p>
    <w:p w:rsidR="00A14AF2" w:rsidRPr="001E484A" w:rsidRDefault="00A14AF2" w:rsidP="00A14AF2">
      <w:pPr>
        <w:suppressAutoHyphens w:val="0"/>
        <w:ind w:left="567"/>
        <w:jc w:val="both"/>
        <w:rPr>
          <w:rFonts w:ascii="Times New Roman" w:eastAsia="Times New Roman" w:hAnsi="Times New Roman"/>
          <w:lang w:eastAsia="ar-SA"/>
        </w:rPr>
      </w:pPr>
      <w:r w:rsidRPr="001E484A">
        <w:rPr>
          <w:rFonts w:ascii="Times New Roman" w:eastAsia="Times New Roman" w:hAnsi="Times New Roman"/>
          <w:b/>
          <w:lang w:eastAsia="ar-SA"/>
        </w:rPr>
        <w:t>1</w:t>
      </w:r>
      <w:r>
        <w:rPr>
          <w:rFonts w:ascii="Times New Roman" w:eastAsia="Times New Roman" w:hAnsi="Times New Roman"/>
          <w:b/>
          <w:lang w:eastAsia="ar-SA"/>
        </w:rPr>
        <w:t>3</w:t>
      </w:r>
      <w:r w:rsidRPr="001E484A">
        <w:rPr>
          <w:rFonts w:ascii="Times New Roman" w:eastAsia="Times New Roman" w:hAnsi="Times New Roman"/>
          <w:lang w:eastAsia="ar-SA"/>
        </w:rPr>
        <w:t xml:space="preserve"> детей с </w:t>
      </w:r>
      <w:r>
        <w:rPr>
          <w:rFonts w:ascii="Times New Roman" w:eastAsia="Times New Roman" w:hAnsi="Times New Roman"/>
          <w:lang w:eastAsia="ar-SA"/>
        </w:rPr>
        <w:t xml:space="preserve">чистой </w:t>
      </w:r>
      <w:r w:rsidRPr="001E484A">
        <w:rPr>
          <w:rFonts w:ascii="Times New Roman" w:eastAsia="Times New Roman" w:hAnsi="Times New Roman"/>
          <w:lang w:eastAsia="ar-SA"/>
        </w:rPr>
        <w:t>речью;</w:t>
      </w:r>
    </w:p>
    <w:p w:rsidR="00A14AF2" w:rsidRDefault="00A14AF2" w:rsidP="00A14AF2">
      <w:pPr>
        <w:suppressAutoHyphens w:val="0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3</w:t>
      </w:r>
      <w:r w:rsidRPr="001E484A">
        <w:rPr>
          <w:rFonts w:ascii="Times New Roman" w:eastAsia="Times New Roman" w:hAnsi="Times New Roman"/>
          <w:lang w:eastAsia="ar-SA"/>
        </w:rPr>
        <w:t xml:space="preserve"> детей со значительными улучшениями.</w:t>
      </w:r>
    </w:p>
    <w:p w:rsidR="00A14AF2" w:rsidRPr="001F20E4" w:rsidRDefault="00A14AF2" w:rsidP="00A14AF2">
      <w:pPr>
        <w:ind w:left="175" w:right="-185" w:firstLine="357"/>
        <w:jc w:val="both"/>
        <w:rPr>
          <w:rFonts w:ascii="Times New Roman" w:hAnsi="Times New Roman"/>
        </w:rPr>
      </w:pPr>
      <w:r w:rsidRPr="001F20E4">
        <w:rPr>
          <w:rFonts w:ascii="Times New Roman" w:hAnsi="Times New Roman"/>
        </w:rPr>
        <w:t xml:space="preserve">Приоритетными направлениями в работе логопеда  остаются </w:t>
      </w:r>
      <w:proofErr w:type="gramStart"/>
      <w:r w:rsidRPr="001F20E4">
        <w:rPr>
          <w:rFonts w:ascii="Times New Roman" w:hAnsi="Times New Roman"/>
        </w:rPr>
        <w:t>следующие</w:t>
      </w:r>
      <w:proofErr w:type="gramEnd"/>
      <w:r w:rsidRPr="001F20E4">
        <w:rPr>
          <w:rFonts w:ascii="Times New Roman" w:hAnsi="Times New Roman"/>
        </w:rPr>
        <w:t>:</w:t>
      </w:r>
    </w:p>
    <w:p w:rsidR="00A14AF2" w:rsidRPr="001F20E4" w:rsidRDefault="00A14AF2" w:rsidP="00A14AF2">
      <w:pPr>
        <w:widowControl/>
        <w:numPr>
          <w:ilvl w:val="0"/>
          <w:numId w:val="1"/>
        </w:numPr>
        <w:suppressAutoHyphens w:val="0"/>
        <w:ind w:right="-185"/>
        <w:jc w:val="both"/>
        <w:rPr>
          <w:rFonts w:ascii="Times New Roman" w:hAnsi="Times New Roman"/>
        </w:rPr>
      </w:pPr>
      <w:r w:rsidRPr="001F20E4">
        <w:rPr>
          <w:rFonts w:ascii="Times New Roman" w:hAnsi="Times New Roman"/>
        </w:rPr>
        <w:t>раннее выявление детей с тяжелой речевой патологией и своевременная постановка их на очередь в специализированные группы;</w:t>
      </w:r>
    </w:p>
    <w:p w:rsidR="00A14AF2" w:rsidRPr="001F20E4" w:rsidRDefault="00A14AF2" w:rsidP="00A14AF2">
      <w:pPr>
        <w:widowControl/>
        <w:numPr>
          <w:ilvl w:val="0"/>
          <w:numId w:val="1"/>
        </w:numPr>
        <w:suppressAutoHyphens w:val="0"/>
        <w:ind w:right="-185"/>
        <w:jc w:val="both"/>
        <w:rPr>
          <w:rFonts w:ascii="Times New Roman" w:hAnsi="Times New Roman"/>
        </w:rPr>
      </w:pPr>
      <w:r w:rsidRPr="001F20E4">
        <w:rPr>
          <w:rFonts w:ascii="Times New Roman" w:hAnsi="Times New Roman"/>
        </w:rPr>
        <w:t>проведение мероприятий, направленных на профилактику нарушений в речевом развитии детей;</w:t>
      </w:r>
    </w:p>
    <w:p w:rsidR="00A14AF2" w:rsidRPr="001F20E4" w:rsidRDefault="00A14AF2" w:rsidP="00A14AF2">
      <w:pPr>
        <w:widowControl/>
        <w:numPr>
          <w:ilvl w:val="0"/>
          <w:numId w:val="1"/>
        </w:numPr>
        <w:suppressAutoHyphens w:val="0"/>
        <w:ind w:right="-185"/>
        <w:jc w:val="both"/>
        <w:rPr>
          <w:rFonts w:ascii="Times New Roman" w:hAnsi="Times New Roman"/>
          <w:b/>
        </w:rPr>
      </w:pPr>
      <w:r w:rsidRPr="001F20E4">
        <w:rPr>
          <w:rFonts w:ascii="Times New Roman" w:hAnsi="Times New Roman"/>
        </w:rPr>
        <w:t>сотрудничество с родителями;</w:t>
      </w:r>
    </w:p>
    <w:p w:rsidR="00A14AF2" w:rsidRPr="001F20E4" w:rsidRDefault="00A14AF2" w:rsidP="00A14AF2">
      <w:pPr>
        <w:suppressAutoHyphens w:val="0"/>
        <w:ind w:left="567"/>
        <w:jc w:val="both"/>
        <w:rPr>
          <w:rFonts w:ascii="Times New Roman" w:eastAsia="Times New Roman" w:hAnsi="Times New Roman"/>
          <w:lang w:eastAsia="ar-SA"/>
        </w:rPr>
      </w:pPr>
      <w:r w:rsidRPr="001F20E4">
        <w:rPr>
          <w:rFonts w:ascii="Times New Roman" w:hAnsi="Times New Roman"/>
        </w:rPr>
        <w:t>использование в работе современных педагогических технологий</w:t>
      </w:r>
    </w:p>
    <w:p w:rsidR="00DD6BCB" w:rsidRDefault="00DD6BCB"/>
    <w:sectPr w:rsidR="00DD6BCB" w:rsidSect="00A14AF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6C37"/>
    <w:multiLevelType w:val="hybridMultilevel"/>
    <w:tmpl w:val="6E5C5920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AF2"/>
    <w:rsid w:val="00701886"/>
    <w:rsid w:val="00A14AF2"/>
    <w:rsid w:val="00C34117"/>
    <w:rsid w:val="00DD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F2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4443</Characters>
  <Application>Microsoft Office Word</Application>
  <DocSecurity>0</DocSecurity>
  <Lines>37</Lines>
  <Paragraphs>10</Paragraphs>
  <ScaleCrop>false</ScaleCrop>
  <Company>MDOU74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пк</cp:lastModifiedBy>
  <cp:revision>2</cp:revision>
  <dcterms:created xsi:type="dcterms:W3CDTF">2018-06-08T12:42:00Z</dcterms:created>
  <dcterms:modified xsi:type="dcterms:W3CDTF">2018-06-13T07:09:00Z</dcterms:modified>
</cp:coreProperties>
</file>